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E4" w:rsidRDefault="00E244E4"/>
    <w:p w:rsidR="00E244E4" w:rsidRDefault="00E244E4">
      <w:pPr>
        <w:rPr>
          <w:sz w:val="40"/>
        </w:rPr>
      </w:pPr>
    </w:p>
    <w:p w:rsidR="00E244E4" w:rsidRDefault="00E244E4">
      <w:pPr>
        <w:rPr>
          <w:sz w:val="40"/>
        </w:rPr>
      </w:pPr>
    </w:p>
    <w:p w:rsidR="00E244E4" w:rsidRDefault="00E244E4">
      <w:pPr>
        <w:rPr>
          <w:sz w:val="40"/>
        </w:rPr>
      </w:pPr>
    </w:p>
    <w:p w:rsidR="00E244E4" w:rsidRDefault="00E244E4">
      <w:pPr>
        <w:rPr>
          <w:sz w:val="40"/>
        </w:rPr>
      </w:pPr>
    </w:p>
    <w:p w:rsidR="00E244E4" w:rsidRDefault="00E244E4">
      <w:pPr>
        <w:rPr>
          <w:sz w:val="40"/>
        </w:rPr>
      </w:pPr>
    </w:p>
    <w:p w:rsidR="00E244E4" w:rsidRPr="00A61BCB" w:rsidRDefault="00E244E4">
      <w:pPr>
        <w:rPr>
          <w:rFonts w:ascii="Calibri" w:hAnsi="Calibri"/>
        </w:rPr>
      </w:pPr>
    </w:p>
    <w:p w:rsidR="00E244E4" w:rsidRPr="00A61BCB" w:rsidRDefault="00E244E4">
      <w:pPr>
        <w:rPr>
          <w:rFonts w:ascii="Calibri" w:hAnsi="Calibri"/>
        </w:rPr>
      </w:pPr>
    </w:p>
    <w:p w:rsidR="00E244E4" w:rsidRPr="00A61BCB" w:rsidRDefault="00E244E4">
      <w:pPr>
        <w:rPr>
          <w:rFonts w:ascii="Calibri" w:hAnsi="Calibri"/>
        </w:rPr>
      </w:pPr>
    </w:p>
    <w:p w:rsidR="00E244E4" w:rsidRPr="00A61BCB" w:rsidRDefault="00E244E4">
      <w:pPr>
        <w:rPr>
          <w:rFonts w:ascii="Calibri" w:hAnsi="Calibri"/>
        </w:rPr>
      </w:pPr>
    </w:p>
    <w:p w:rsidR="00E244E4" w:rsidRPr="00A61BCB" w:rsidRDefault="00E244E4">
      <w:pPr>
        <w:jc w:val="center"/>
        <w:rPr>
          <w:rFonts w:ascii="Calibri" w:hAnsi="Calibri"/>
          <w:b/>
          <w:bCs/>
          <w:sz w:val="44"/>
        </w:rPr>
      </w:pPr>
      <w:r w:rsidRPr="00A61BCB">
        <w:rPr>
          <w:rFonts w:ascii="Calibri" w:hAnsi="Calibri"/>
          <w:b/>
          <w:bCs/>
          <w:sz w:val="44"/>
        </w:rPr>
        <w:t>Pokyny</w:t>
      </w:r>
    </w:p>
    <w:p w:rsidR="00E244E4" w:rsidRPr="00A61BCB" w:rsidRDefault="00E244E4">
      <w:pPr>
        <w:jc w:val="center"/>
        <w:rPr>
          <w:rFonts w:ascii="Calibri" w:hAnsi="Calibri"/>
          <w:b/>
          <w:bCs/>
          <w:sz w:val="44"/>
        </w:rPr>
      </w:pPr>
      <w:r w:rsidRPr="00A61BCB">
        <w:rPr>
          <w:rFonts w:ascii="Calibri" w:hAnsi="Calibri"/>
          <w:b/>
          <w:bCs/>
          <w:sz w:val="44"/>
        </w:rPr>
        <w:t xml:space="preserve">pro vedení a oponenturu </w:t>
      </w:r>
      <w:r w:rsidR="00272F44">
        <w:rPr>
          <w:rFonts w:ascii="Calibri" w:hAnsi="Calibri"/>
          <w:b/>
          <w:bCs/>
          <w:sz w:val="44"/>
        </w:rPr>
        <w:t>absolventských</w:t>
      </w:r>
      <w:r w:rsidRPr="00A61BCB">
        <w:rPr>
          <w:rFonts w:ascii="Calibri" w:hAnsi="Calibri"/>
          <w:b/>
          <w:bCs/>
          <w:sz w:val="44"/>
        </w:rPr>
        <w:t xml:space="preserve"> prací</w:t>
      </w:r>
    </w:p>
    <w:p w:rsidR="00E244E4" w:rsidRPr="00A61BCB" w:rsidRDefault="00E244E4">
      <w:pPr>
        <w:jc w:val="center"/>
        <w:rPr>
          <w:rFonts w:ascii="Calibri" w:hAnsi="Calibri"/>
          <w:b/>
          <w:bCs/>
          <w:sz w:val="44"/>
        </w:rPr>
      </w:pPr>
    </w:p>
    <w:p w:rsidR="00E244E4" w:rsidRPr="00A61BCB" w:rsidRDefault="00E244E4">
      <w:pPr>
        <w:rPr>
          <w:rFonts w:ascii="Calibri" w:hAnsi="Calibri"/>
          <w:sz w:val="40"/>
        </w:rPr>
      </w:pPr>
    </w:p>
    <w:p w:rsidR="00E244E4" w:rsidRPr="00A61BCB" w:rsidRDefault="00E244E4">
      <w:pPr>
        <w:rPr>
          <w:rFonts w:ascii="Calibri" w:hAnsi="Calibri"/>
          <w:sz w:val="40"/>
        </w:rPr>
      </w:pPr>
    </w:p>
    <w:p w:rsidR="00E244E4" w:rsidRPr="00A61BCB" w:rsidRDefault="00E244E4">
      <w:pPr>
        <w:rPr>
          <w:rFonts w:ascii="Calibri" w:hAnsi="Calibri"/>
          <w:sz w:val="40"/>
        </w:rPr>
      </w:pPr>
    </w:p>
    <w:p w:rsidR="00E244E4" w:rsidRPr="00A61BCB" w:rsidRDefault="00E244E4">
      <w:pPr>
        <w:rPr>
          <w:rFonts w:ascii="Calibri" w:hAnsi="Calibri"/>
          <w:sz w:val="40"/>
        </w:rPr>
      </w:pPr>
    </w:p>
    <w:p w:rsidR="00E244E4" w:rsidRPr="00A61BCB" w:rsidRDefault="00E244E4">
      <w:pPr>
        <w:rPr>
          <w:rFonts w:ascii="Calibri" w:hAnsi="Calibri"/>
          <w:sz w:val="40"/>
        </w:rPr>
      </w:pPr>
    </w:p>
    <w:p w:rsidR="00E244E4" w:rsidRPr="00A61BCB" w:rsidRDefault="00E244E4">
      <w:pPr>
        <w:rPr>
          <w:rFonts w:ascii="Calibri" w:hAnsi="Calibri"/>
          <w:b/>
          <w:bCs/>
        </w:rPr>
      </w:pPr>
    </w:p>
    <w:p w:rsidR="00AC529B" w:rsidRDefault="00AC529B">
      <w:pPr>
        <w:tabs>
          <w:tab w:val="left" w:pos="2880"/>
        </w:tabs>
        <w:rPr>
          <w:rFonts w:ascii="Calibri" w:hAnsi="Calibri"/>
          <w:b/>
          <w:bCs/>
          <w:sz w:val="40"/>
        </w:rPr>
      </w:pPr>
    </w:p>
    <w:p w:rsidR="00AC529B" w:rsidRDefault="00AC529B">
      <w:pPr>
        <w:tabs>
          <w:tab w:val="left" w:pos="2880"/>
        </w:tabs>
        <w:rPr>
          <w:rFonts w:ascii="Calibri" w:hAnsi="Calibri"/>
          <w:b/>
          <w:bCs/>
          <w:sz w:val="40"/>
        </w:rPr>
      </w:pPr>
    </w:p>
    <w:p w:rsidR="00AC529B" w:rsidRDefault="00AC529B">
      <w:pPr>
        <w:tabs>
          <w:tab w:val="left" w:pos="2880"/>
        </w:tabs>
        <w:rPr>
          <w:rFonts w:ascii="Calibri" w:hAnsi="Calibri"/>
          <w:b/>
          <w:bCs/>
          <w:sz w:val="40"/>
        </w:rPr>
      </w:pPr>
    </w:p>
    <w:p w:rsidR="00E244E4" w:rsidRPr="00A61BCB" w:rsidRDefault="00E244E4">
      <w:pPr>
        <w:rPr>
          <w:rFonts w:ascii="Calibri" w:hAnsi="Calibri"/>
          <w:b/>
          <w:bCs/>
          <w:sz w:val="40"/>
        </w:rPr>
      </w:pPr>
    </w:p>
    <w:p w:rsidR="00E244E4" w:rsidRPr="00A61BCB" w:rsidRDefault="00E244E4">
      <w:pPr>
        <w:rPr>
          <w:rFonts w:ascii="Calibri" w:hAnsi="Calibri"/>
          <w:b/>
          <w:bCs/>
          <w:sz w:val="40"/>
        </w:rPr>
      </w:pPr>
    </w:p>
    <w:p w:rsidR="00E244E4" w:rsidRPr="00A61BCB" w:rsidRDefault="003A6A8E">
      <w:pPr>
        <w:jc w:val="center"/>
        <w:rPr>
          <w:rFonts w:ascii="Calibri" w:hAnsi="Calibri"/>
          <w:b/>
          <w:bCs/>
          <w:sz w:val="40"/>
        </w:rPr>
      </w:pPr>
      <w:r>
        <w:rPr>
          <w:rFonts w:ascii="Calibri" w:hAnsi="Calibri"/>
          <w:b/>
          <w:bCs/>
          <w:sz w:val="40"/>
        </w:rPr>
        <w:t>leden</w:t>
      </w:r>
      <w:r w:rsidR="009A311E">
        <w:rPr>
          <w:rFonts w:ascii="Calibri" w:hAnsi="Calibri"/>
          <w:b/>
          <w:bCs/>
          <w:sz w:val="40"/>
        </w:rPr>
        <w:t xml:space="preserve"> </w:t>
      </w:r>
      <w:r w:rsidR="00E244E4" w:rsidRPr="00A61BCB">
        <w:rPr>
          <w:rFonts w:ascii="Calibri" w:hAnsi="Calibri"/>
          <w:b/>
          <w:bCs/>
          <w:sz w:val="40"/>
        </w:rPr>
        <w:t>20</w:t>
      </w:r>
      <w:r w:rsidR="001E54AE">
        <w:rPr>
          <w:rFonts w:ascii="Calibri" w:hAnsi="Calibri"/>
          <w:b/>
          <w:bCs/>
          <w:sz w:val="40"/>
        </w:rPr>
        <w:t>2</w:t>
      </w:r>
      <w:r>
        <w:rPr>
          <w:rFonts w:ascii="Calibri" w:hAnsi="Calibri"/>
          <w:b/>
          <w:bCs/>
          <w:sz w:val="40"/>
        </w:rPr>
        <w:t>3</w:t>
      </w:r>
    </w:p>
    <w:p w:rsidR="00E244E4" w:rsidRPr="00A61BCB" w:rsidRDefault="00E244E4">
      <w:pPr>
        <w:rPr>
          <w:rFonts w:ascii="Calibri" w:hAnsi="Calibri"/>
        </w:rPr>
      </w:pPr>
    </w:p>
    <w:p w:rsidR="00E244E4" w:rsidRPr="00A61BCB" w:rsidRDefault="00E244E4">
      <w:pPr>
        <w:rPr>
          <w:rFonts w:ascii="Calibri" w:hAnsi="Calibri"/>
        </w:rPr>
      </w:pPr>
    </w:p>
    <w:p w:rsidR="00E244E4" w:rsidRPr="00A61BCB" w:rsidRDefault="00E244E4">
      <w:pPr>
        <w:rPr>
          <w:rFonts w:ascii="Calibri" w:hAnsi="Calibri"/>
        </w:rPr>
      </w:pPr>
    </w:p>
    <w:p w:rsidR="00E244E4" w:rsidRPr="00A61BCB" w:rsidRDefault="00E244E4">
      <w:pPr>
        <w:rPr>
          <w:rFonts w:ascii="Calibri" w:hAnsi="Calibri"/>
        </w:rPr>
      </w:pPr>
    </w:p>
    <w:p w:rsidR="00E244E4" w:rsidRPr="00A61BCB" w:rsidRDefault="00E244E4">
      <w:pPr>
        <w:pStyle w:val="Zpat"/>
        <w:tabs>
          <w:tab w:val="clear" w:pos="4536"/>
          <w:tab w:val="clear" w:pos="9072"/>
        </w:tabs>
        <w:rPr>
          <w:rFonts w:ascii="Calibri" w:hAnsi="Calibri"/>
        </w:rPr>
        <w:sectPr w:rsidR="00E244E4" w:rsidRPr="00A61BCB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244E4" w:rsidRPr="00A61BCB" w:rsidRDefault="00E244E4">
      <w:pPr>
        <w:rPr>
          <w:rFonts w:ascii="Calibri" w:hAnsi="Calibri"/>
          <w:sz w:val="2"/>
        </w:rPr>
      </w:pPr>
    </w:p>
    <w:p w:rsidR="00E244E4" w:rsidRPr="00A61BCB" w:rsidRDefault="00E244E4">
      <w:pPr>
        <w:pStyle w:val="Nadpis2"/>
        <w:rPr>
          <w:rFonts w:ascii="Calibri" w:hAnsi="Calibri"/>
        </w:rPr>
      </w:pPr>
      <w:r w:rsidRPr="00A61BCB">
        <w:rPr>
          <w:rFonts w:ascii="Calibri" w:hAnsi="Calibri"/>
        </w:rPr>
        <w:t>Účel pokynů</w:t>
      </w:r>
    </w:p>
    <w:p w:rsidR="00E244E4" w:rsidRPr="00A61BCB" w:rsidRDefault="00E244E4">
      <w:pPr>
        <w:pStyle w:val="Zkladntext2"/>
        <w:rPr>
          <w:rFonts w:ascii="Calibri" w:hAnsi="Calibri"/>
          <w:b/>
          <w:bCs/>
        </w:rPr>
      </w:pPr>
    </w:p>
    <w:p w:rsidR="00E244E4" w:rsidRPr="00A61BCB" w:rsidRDefault="00E244E4">
      <w:pPr>
        <w:pStyle w:val="Zkladntext2"/>
        <w:rPr>
          <w:rFonts w:ascii="Calibri" w:hAnsi="Calibri"/>
        </w:rPr>
      </w:pPr>
      <w:r w:rsidRPr="00A61BCB">
        <w:rPr>
          <w:rFonts w:ascii="Calibri" w:hAnsi="Calibri"/>
          <w:b/>
          <w:bCs/>
        </w:rPr>
        <w:t>Účelem</w:t>
      </w:r>
      <w:r w:rsidRPr="00A61BCB">
        <w:rPr>
          <w:rFonts w:ascii="Calibri" w:hAnsi="Calibri"/>
        </w:rPr>
        <w:t xml:space="preserve"> tohoto metodického pokynu je sjednotit postup vedoucích a oponentů při hodnocení </w:t>
      </w:r>
      <w:r w:rsidR="00272F44">
        <w:rPr>
          <w:rFonts w:ascii="Calibri" w:hAnsi="Calibri"/>
        </w:rPr>
        <w:t>absolventských</w:t>
      </w:r>
      <w:r w:rsidRPr="00A61BCB">
        <w:rPr>
          <w:rFonts w:ascii="Calibri" w:hAnsi="Calibri"/>
        </w:rPr>
        <w:t xml:space="preserve"> prací (dále jen </w:t>
      </w:r>
      <w:r w:rsidR="00272F44">
        <w:rPr>
          <w:rFonts w:ascii="Calibri" w:hAnsi="Calibri"/>
        </w:rPr>
        <w:t>A</w:t>
      </w:r>
      <w:r w:rsidRPr="00A61BCB">
        <w:rPr>
          <w:rFonts w:ascii="Calibri" w:hAnsi="Calibri"/>
        </w:rPr>
        <w:t xml:space="preserve">P) při závěrečných zkouškách </w:t>
      </w:r>
      <w:r w:rsidR="00272F44">
        <w:rPr>
          <w:rFonts w:ascii="Calibri" w:hAnsi="Calibri"/>
        </w:rPr>
        <w:t>studentů</w:t>
      </w:r>
      <w:r w:rsidRPr="00A61BCB">
        <w:rPr>
          <w:rFonts w:ascii="Calibri" w:hAnsi="Calibri"/>
        </w:rPr>
        <w:t xml:space="preserve"> </w:t>
      </w:r>
      <w:r w:rsidR="00272F44">
        <w:rPr>
          <w:rFonts w:ascii="Calibri" w:hAnsi="Calibri"/>
        </w:rPr>
        <w:t>vyššího odborného studia</w:t>
      </w:r>
      <w:r w:rsidRPr="00A61BCB">
        <w:rPr>
          <w:rFonts w:ascii="Calibri" w:hAnsi="Calibri"/>
        </w:rPr>
        <w:t xml:space="preserve"> na Vyšší odborné škole ekonomické Zlín (dále jen VOŠE Zlín). </w:t>
      </w:r>
    </w:p>
    <w:p w:rsidR="00E244E4" w:rsidRPr="00A61BCB" w:rsidRDefault="00E244E4">
      <w:pPr>
        <w:pStyle w:val="Zkladntext2"/>
        <w:rPr>
          <w:rFonts w:ascii="Calibri" w:hAnsi="Calibri"/>
        </w:rPr>
      </w:pPr>
    </w:p>
    <w:p w:rsidR="00E244E4" w:rsidRPr="00A61BCB" w:rsidRDefault="00E244E4">
      <w:pPr>
        <w:jc w:val="both"/>
        <w:rPr>
          <w:rFonts w:ascii="Calibri" w:hAnsi="Calibri"/>
        </w:rPr>
      </w:pPr>
      <w:r w:rsidRPr="00A61BCB">
        <w:rPr>
          <w:rFonts w:ascii="Calibri" w:hAnsi="Calibri"/>
        </w:rPr>
        <w:t xml:space="preserve">Student má za úkol prokázat svou </w:t>
      </w:r>
      <w:r w:rsidR="00272F44">
        <w:rPr>
          <w:rFonts w:ascii="Calibri" w:hAnsi="Calibri"/>
        </w:rPr>
        <w:t>absolventskou</w:t>
      </w:r>
      <w:r w:rsidR="00272F44" w:rsidRPr="00A61BCB">
        <w:rPr>
          <w:rFonts w:ascii="Calibri" w:hAnsi="Calibri"/>
        </w:rPr>
        <w:t xml:space="preserve"> </w:t>
      </w:r>
      <w:r w:rsidRPr="00A61BCB">
        <w:rPr>
          <w:rFonts w:ascii="Calibri" w:hAnsi="Calibri"/>
        </w:rPr>
        <w:t>prací schopnost samostatně popsat a zhodnotit dílčí ekonomický problém a vypracovat možná doporučení pro jeho řešení. Dále musí prokázat, že dokáže uplatnit soubory teoretických poznatků z jednotlivých disciplín při řešení konkrétního ekonomického problému a že dokáže spojit teoretické poznatky s </w:t>
      </w:r>
      <w:r w:rsidR="00272F44" w:rsidRPr="00A61BCB">
        <w:rPr>
          <w:rFonts w:ascii="Calibri" w:hAnsi="Calibri"/>
        </w:rPr>
        <w:t xml:space="preserve">praktickými </w:t>
      </w:r>
      <w:r w:rsidRPr="00A61BCB">
        <w:rPr>
          <w:rFonts w:ascii="Calibri" w:hAnsi="Calibri"/>
        </w:rPr>
        <w:t xml:space="preserve">poznatky získanými v průběhu </w:t>
      </w:r>
      <w:r w:rsidR="00272F44">
        <w:rPr>
          <w:rFonts w:ascii="Calibri" w:hAnsi="Calibri"/>
        </w:rPr>
        <w:t>odborné</w:t>
      </w:r>
      <w:r w:rsidRPr="00A61BCB">
        <w:rPr>
          <w:rFonts w:ascii="Calibri" w:hAnsi="Calibri"/>
        </w:rPr>
        <w:t xml:space="preserve"> praxe.</w:t>
      </w:r>
    </w:p>
    <w:p w:rsidR="00E244E4" w:rsidRPr="00A61BCB" w:rsidRDefault="00E244E4">
      <w:pPr>
        <w:jc w:val="both"/>
        <w:rPr>
          <w:rFonts w:ascii="Calibri" w:hAnsi="Calibri"/>
        </w:rPr>
      </w:pPr>
      <w:r w:rsidRPr="00A61BCB">
        <w:rPr>
          <w:rFonts w:ascii="Calibri" w:hAnsi="Calibri"/>
        </w:rPr>
        <w:t xml:space="preserve">Vedle věcné úrovně řešení problémů musí </w:t>
      </w:r>
      <w:r w:rsidR="00272F44">
        <w:rPr>
          <w:rFonts w:ascii="Calibri" w:hAnsi="Calibri"/>
        </w:rPr>
        <w:t>A</w:t>
      </w:r>
      <w:r w:rsidRPr="00A61BCB">
        <w:rPr>
          <w:rFonts w:ascii="Calibri" w:hAnsi="Calibri"/>
        </w:rPr>
        <w:t xml:space="preserve">P prezentovat i profesionální úroveň písemného projevu. Neopomenutelnou úlohu hraje i formální úroveň </w:t>
      </w:r>
      <w:r w:rsidR="00272F44">
        <w:rPr>
          <w:rFonts w:ascii="Calibri" w:hAnsi="Calibri"/>
        </w:rPr>
        <w:t>AP</w:t>
      </w:r>
      <w:r w:rsidRPr="00A61BCB">
        <w:rPr>
          <w:rFonts w:ascii="Calibri" w:hAnsi="Calibri"/>
        </w:rPr>
        <w:t>.</w:t>
      </w:r>
    </w:p>
    <w:p w:rsidR="00E244E4" w:rsidRPr="00A61BCB" w:rsidRDefault="00E244E4">
      <w:pPr>
        <w:pStyle w:val="Zkladntext2"/>
        <w:rPr>
          <w:rFonts w:ascii="Calibri" w:hAnsi="Calibri"/>
        </w:rPr>
      </w:pPr>
      <w:r w:rsidRPr="00A61BCB">
        <w:rPr>
          <w:rFonts w:ascii="Calibri" w:hAnsi="Calibri"/>
        </w:rPr>
        <w:t xml:space="preserve">Struktura </w:t>
      </w:r>
      <w:r w:rsidR="00272F44">
        <w:rPr>
          <w:rFonts w:ascii="Calibri" w:hAnsi="Calibri"/>
        </w:rPr>
        <w:t>A</w:t>
      </w:r>
      <w:r w:rsidRPr="00A61BCB">
        <w:rPr>
          <w:rFonts w:ascii="Calibri" w:hAnsi="Calibri"/>
        </w:rPr>
        <w:t xml:space="preserve">P a její formální úroveň je uvedena v Metodickém pokynu k vypracování </w:t>
      </w:r>
      <w:r w:rsidR="00272F44">
        <w:rPr>
          <w:rFonts w:ascii="Calibri" w:hAnsi="Calibri"/>
        </w:rPr>
        <w:t>A</w:t>
      </w:r>
      <w:r w:rsidRPr="00A61BCB">
        <w:rPr>
          <w:rFonts w:ascii="Calibri" w:hAnsi="Calibri"/>
        </w:rPr>
        <w:t xml:space="preserve">P (viz IS </w:t>
      </w:r>
      <w:r w:rsidR="003A6A8E">
        <w:rPr>
          <w:rFonts w:ascii="Calibri" w:hAnsi="Calibri"/>
        </w:rPr>
        <w:t>školy</w:t>
      </w:r>
      <w:r w:rsidRPr="00A61BCB">
        <w:rPr>
          <w:rFonts w:ascii="Calibri" w:hAnsi="Calibri"/>
        </w:rPr>
        <w:t>).</w:t>
      </w:r>
    </w:p>
    <w:p w:rsidR="00E72D44" w:rsidRPr="00A61BCB" w:rsidRDefault="00E72D44">
      <w:pPr>
        <w:pStyle w:val="Zkladntext2"/>
        <w:rPr>
          <w:rFonts w:ascii="Calibri" w:hAnsi="Calibri"/>
        </w:rPr>
      </w:pPr>
    </w:p>
    <w:p w:rsidR="00E244E4" w:rsidRPr="00A61BCB" w:rsidRDefault="00E244E4" w:rsidP="00E72D44">
      <w:pPr>
        <w:pStyle w:val="Zkladntext2"/>
        <w:rPr>
          <w:rFonts w:ascii="Calibri" w:hAnsi="Calibri"/>
          <w:b/>
          <w:bCs/>
        </w:rPr>
      </w:pPr>
    </w:p>
    <w:p w:rsidR="00E244E4" w:rsidRPr="00A61BCB" w:rsidRDefault="00E244E4">
      <w:pPr>
        <w:pStyle w:val="Nadpis2"/>
        <w:rPr>
          <w:rFonts w:ascii="Calibri" w:hAnsi="Calibri"/>
        </w:rPr>
      </w:pPr>
      <w:r w:rsidRPr="00A61BCB">
        <w:rPr>
          <w:rFonts w:ascii="Calibri" w:hAnsi="Calibri"/>
        </w:rPr>
        <w:t xml:space="preserve">Úloha vedoucího a oponenta </w:t>
      </w:r>
      <w:r w:rsidR="00272F44">
        <w:rPr>
          <w:rFonts w:ascii="Calibri" w:hAnsi="Calibri"/>
        </w:rPr>
        <w:t>absolventské</w:t>
      </w:r>
      <w:r w:rsidRPr="00A61BCB">
        <w:rPr>
          <w:rFonts w:ascii="Calibri" w:hAnsi="Calibri"/>
        </w:rPr>
        <w:t xml:space="preserve"> práce</w:t>
      </w:r>
    </w:p>
    <w:p w:rsidR="00E244E4" w:rsidRPr="00A61BCB" w:rsidRDefault="00E244E4">
      <w:pPr>
        <w:jc w:val="both"/>
        <w:rPr>
          <w:rFonts w:ascii="Calibri" w:hAnsi="Calibri"/>
          <w:b/>
          <w:bCs/>
          <w:szCs w:val="20"/>
        </w:rPr>
      </w:pPr>
    </w:p>
    <w:p w:rsidR="00E244E4" w:rsidRPr="00A61BCB" w:rsidRDefault="00272F44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b/>
          <w:bCs/>
          <w:szCs w:val="20"/>
        </w:rPr>
        <w:t>Vedoucí A</w:t>
      </w:r>
      <w:r w:rsidR="00E244E4" w:rsidRPr="00A61BCB">
        <w:rPr>
          <w:rFonts w:ascii="Calibri" w:hAnsi="Calibri"/>
          <w:b/>
          <w:bCs/>
          <w:szCs w:val="20"/>
        </w:rPr>
        <w:t xml:space="preserve">P </w:t>
      </w:r>
      <w:r w:rsidR="00E244E4" w:rsidRPr="00A61BCB">
        <w:rPr>
          <w:rFonts w:ascii="Calibri" w:hAnsi="Calibri"/>
          <w:szCs w:val="20"/>
        </w:rPr>
        <w:t xml:space="preserve">je </w:t>
      </w:r>
      <w:r>
        <w:rPr>
          <w:rFonts w:ascii="Calibri" w:hAnsi="Calibri"/>
          <w:szCs w:val="20"/>
        </w:rPr>
        <w:t xml:space="preserve">zpravidla </w:t>
      </w:r>
      <w:r w:rsidR="00E244E4" w:rsidRPr="00A61BCB">
        <w:rPr>
          <w:rFonts w:ascii="Calibri" w:hAnsi="Calibri"/>
          <w:szCs w:val="20"/>
        </w:rPr>
        <w:t>p</w:t>
      </w:r>
      <w:r>
        <w:rPr>
          <w:rFonts w:ascii="Calibri" w:hAnsi="Calibri"/>
          <w:szCs w:val="20"/>
        </w:rPr>
        <w:t>racovníkem organizace, v níž je A</w:t>
      </w:r>
      <w:r w:rsidR="00E244E4" w:rsidRPr="00A61BCB">
        <w:rPr>
          <w:rFonts w:ascii="Calibri" w:hAnsi="Calibri"/>
          <w:szCs w:val="20"/>
        </w:rPr>
        <w:t>P zpracovávána</w:t>
      </w:r>
      <w:r w:rsidR="009C1AB2">
        <w:rPr>
          <w:rFonts w:ascii="Calibri" w:hAnsi="Calibri"/>
          <w:szCs w:val="20"/>
        </w:rPr>
        <w:t>, a je</w:t>
      </w:r>
      <w:r w:rsidR="00E244E4" w:rsidRPr="00A61BCB">
        <w:rPr>
          <w:rFonts w:ascii="Calibri" w:hAnsi="Calibri"/>
          <w:szCs w:val="20"/>
        </w:rPr>
        <w:t xml:space="preserve"> jmen</w:t>
      </w:r>
      <w:r w:rsidR="009C1AB2">
        <w:rPr>
          <w:rFonts w:ascii="Calibri" w:hAnsi="Calibri"/>
          <w:szCs w:val="20"/>
        </w:rPr>
        <w:t>ován</w:t>
      </w:r>
      <w:r w:rsidR="00E244E4" w:rsidRPr="00A61BCB">
        <w:rPr>
          <w:rFonts w:ascii="Calibri" w:hAnsi="Calibri"/>
          <w:szCs w:val="20"/>
        </w:rPr>
        <w:t xml:space="preserve"> ředitel</w:t>
      </w:r>
      <w:r w:rsidR="009C1AB2">
        <w:rPr>
          <w:rFonts w:ascii="Calibri" w:hAnsi="Calibri"/>
          <w:szCs w:val="20"/>
        </w:rPr>
        <w:t>em</w:t>
      </w:r>
      <w:r w:rsidR="00E244E4" w:rsidRPr="00A61BCB">
        <w:rPr>
          <w:rFonts w:ascii="Calibri" w:hAnsi="Calibri"/>
          <w:szCs w:val="20"/>
        </w:rPr>
        <w:t xml:space="preserve"> VOŠE Zlín. Jeho úkolem je především umožnit studentovi seznámení s činností organizace, s její právní subjektivitou, organizační strukturou a dalšími fakty potřebnými ke kvalifikovaném</w:t>
      </w:r>
      <w:r w:rsidR="0099596F" w:rsidRPr="00A61BCB"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</w:rPr>
        <w:t xml:space="preserve"> zpracování A</w:t>
      </w:r>
      <w:r w:rsidR="00E244E4" w:rsidRPr="00A61BCB">
        <w:rPr>
          <w:rFonts w:ascii="Calibri" w:hAnsi="Calibri"/>
          <w:szCs w:val="20"/>
        </w:rPr>
        <w:t>P. Významnou so</w:t>
      </w:r>
      <w:r>
        <w:rPr>
          <w:rFonts w:ascii="Calibri" w:hAnsi="Calibri"/>
          <w:szCs w:val="20"/>
        </w:rPr>
        <w:t>učástí náplně funkce vedoucího A</w:t>
      </w:r>
      <w:r w:rsidR="00E244E4" w:rsidRPr="00A61BCB">
        <w:rPr>
          <w:rFonts w:ascii="Calibri" w:hAnsi="Calibri"/>
          <w:szCs w:val="20"/>
        </w:rPr>
        <w:t>P je součinnost při zprostředkování nezbytných odborných informací souvise</w:t>
      </w:r>
      <w:r>
        <w:rPr>
          <w:rFonts w:ascii="Calibri" w:hAnsi="Calibri"/>
          <w:szCs w:val="20"/>
        </w:rPr>
        <w:t>jících bezprostředně s tématem A</w:t>
      </w:r>
      <w:r w:rsidR="00E244E4" w:rsidRPr="00A61BCB">
        <w:rPr>
          <w:rFonts w:ascii="Calibri" w:hAnsi="Calibri"/>
          <w:szCs w:val="20"/>
        </w:rPr>
        <w:t>P a pomoc při řešení problémů, které student vzhledem ke svému postavení v organizaci není schopen sám vyřešit.</w:t>
      </w:r>
    </w:p>
    <w:p w:rsidR="00E244E4" w:rsidRPr="00A61BCB" w:rsidRDefault="00E244E4">
      <w:pPr>
        <w:pStyle w:val="Zkladntext2"/>
        <w:rPr>
          <w:rFonts w:ascii="Calibri" w:hAnsi="Calibri"/>
          <w:szCs w:val="20"/>
        </w:rPr>
      </w:pPr>
      <w:r w:rsidRPr="00A61BCB">
        <w:rPr>
          <w:rFonts w:ascii="Calibri" w:hAnsi="Calibri"/>
          <w:szCs w:val="20"/>
        </w:rPr>
        <w:t xml:space="preserve">Vedoucí </w:t>
      </w:r>
      <w:r w:rsidR="00272F44">
        <w:rPr>
          <w:rFonts w:ascii="Calibri" w:hAnsi="Calibri"/>
          <w:szCs w:val="20"/>
        </w:rPr>
        <w:t>A</w:t>
      </w:r>
      <w:r w:rsidRPr="00A61BCB">
        <w:rPr>
          <w:rFonts w:ascii="Calibri" w:hAnsi="Calibri"/>
          <w:szCs w:val="20"/>
        </w:rPr>
        <w:t xml:space="preserve">P vypracuje ve stanoveném termínu posudek </w:t>
      </w:r>
      <w:r w:rsidR="00A63CA0">
        <w:rPr>
          <w:rFonts w:ascii="Calibri" w:hAnsi="Calibri"/>
          <w:szCs w:val="20"/>
        </w:rPr>
        <w:t>A</w:t>
      </w:r>
      <w:r w:rsidRPr="00A61BCB">
        <w:rPr>
          <w:rFonts w:ascii="Calibri" w:hAnsi="Calibri"/>
          <w:szCs w:val="20"/>
        </w:rPr>
        <w:t>P a navrhne její hodnocení</w:t>
      </w:r>
      <w:r w:rsidR="00E878BD">
        <w:rPr>
          <w:rFonts w:ascii="Calibri" w:hAnsi="Calibri"/>
          <w:szCs w:val="20"/>
        </w:rPr>
        <w:t>.</w:t>
      </w:r>
      <w:r w:rsidRPr="00A61BCB">
        <w:rPr>
          <w:rFonts w:ascii="Calibri" w:hAnsi="Calibri"/>
          <w:szCs w:val="20"/>
        </w:rPr>
        <w:t xml:space="preserve"> Vedoucí </w:t>
      </w:r>
      <w:r w:rsidR="00A63CA0">
        <w:rPr>
          <w:rFonts w:ascii="Calibri" w:hAnsi="Calibri"/>
          <w:szCs w:val="20"/>
        </w:rPr>
        <w:t>A</w:t>
      </w:r>
      <w:r w:rsidRPr="00A61BCB">
        <w:rPr>
          <w:rFonts w:ascii="Calibri" w:hAnsi="Calibri"/>
          <w:szCs w:val="20"/>
        </w:rPr>
        <w:t xml:space="preserve">P má právo účastnit se obhajoby </w:t>
      </w:r>
      <w:r w:rsidR="00A63CA0">
        <w:rPr>
          <w:rFonts w:ascii="Calibri" w:hAnsi="Calibri"/>
          <w:szCs w:val="20"/>
        </w:rPr>
        <w:t>A</w:t>
      </w:r>
      <w:r w:rsidRPr="00A61BCB">
        <w:rPr>
          <w:rFonts w:ascii="Calibri" w:hAnsi="Calibri"/>
          <w:szCs w:val="20"/>
        </w:rPr>
        <w:t xml:space="preserve">P u </w:t>
      </w:r>
      <w:r w:rsidR="00A63CA0">
        <w:rPr>
          <w:rFonts w:ascii="Calibri" w:hAnsi="Calibri"/>
          <w:szCs w:val="20"/>
        </w:rPr>
        <w:t>absolutoria</w:t>
      </w:r>
      <w:r w:rsidR="009C1AB2">
        <w:rPr>
          <w:rFonts w:ascii="Calibri" w:hAnsi="Calibri"/>
          <w:szCs w:val="20"/>
        </w:rPr>
        <w:t>.</w:t>
      </w:r>
    </w:p>
    <w:p w:rsidR="00E244E4" w:rsidRPr="00A61BCB" w:rsidRDefault="00E244E4">
      <w:pPr>
        <w:jc w:val="both"/>
        <w:rPr>
          <w:rFonts w:ascii="Calibri" w:hAnsi="Calibri"/>
          <w:b/>
          <w:bCs/>
          <w:szCs w:val="20"/>
        </w:rPr>
      </w:pPr>
    </w:p>
    <w:p w:rsidR="00E244E4" w:rsidRPr="00A61BCB" w:rsidRDefault="00E244E4">
      <w:pPr>
        <w:jc w:val="both"/>
        <w:rPr>
          <w:rFonts w:ascii="Calibri" w:hAnsi="Calibri"/>
          <w:szCs w:val="20"/>
        </w:rPr>
      </w:pPr>
      <w:r w:rsidRPr="00A61BCB">
        <w:rPr>
          <w:rFonts w:ascii="Calibri" w:hAnsi="Calibri"/>
          <w:b/>
          <w:bCs/>
          <w:szCs w:val="20"/>
        </w:rPr>
        <w:t xml:space="preserve">Oponenta </w:t>
      </w:r>
      <w:r w:rsidR="00A63CA0">
        <w:rPr>
          <w:rFonts w:ascii="Calibri" w:hAnsi="Calibri"/>
          <w:b/>
          <w:bCs/>
          <w:szCs w:val="20"/>
        </w:rPr>
        <w:t>A</w:t>
      </w:r>
      <w:r w:rsidRPr="00A61BCB">
        <w:rPr>
          <w:rFonts w:ascii="Calibri" w:hAnsi="Calibri"/>
          <w:b/>
          <w:bCs/>
          <w:szCs w:val="20"/>
        </w:rPr>
        <w:t xml:space="preserve">P </w:t>
      </w:r>
      <w:r w:rsidRPr="00A61BCB">
        <w:rPr>
          <w:rFonts w:ascii="Calibri" w:hAnsi="Calibri"/>
          <w:szCs w:val="20"/>
        </w:rPr>
        <w:t xml:space="preserve">jmenuje ředitel VOŠE Zlín na základě návrhu vedoucího příslušné </w:t>
      </w:r>
      <w:r w:rsidR="00A63CA0">
        <w:rPr>
          <w:rFonts w:ascii="Calibri" w:hAnsi="Calibri"/>
          <w:szCs w:val="20"/>
        </w:rPr>
        <w:t>předmětové komise</w:t>
      </w:r>
      <w:r w:rsidRPr="00A61BCB">
        <w:rPr>
          <w:rFonts w:ascii="Calibri" w:hAnsi="Calibri"/>
          <w:szCs w:val="20"/>
        </w:rPr>
        <w:t xml:space="preserve">, zpravidla z řad pedagogických pracovníků VOŠE Zlín nebo jiné </w:t>
      </w:r>
      <w:r w:rsidR="00A63CA0">
        <w:rPr>
          <w:rFonts w:ascii="Calibri" w:hAnsi="Calibri"/>
          <w:szCs w:val="20"/>
        </w:rPr>
        <w:t xml:space="preserve">vyšší odborné nebo </w:t>
      </w:r>
      <w:r w:rsidRPr="00A61BCB">
        <w:rPr>
          <w:rFonts w:ascii="Calibri" w:hAnsi="Calibri"/>
          <w:szCs w:val="20"/>
        </w:rPr>
        <w:t xml:space="preserve">vysoké školy, ale i z externích odborníků spolupracujících s VOŠE Zlín. Úlohou oponenta je zpracovat posudek </w:t>
      </w:r>
      <w:r w:rsidR="00A63CA0">
        <w:rPr>
          <w:rFonts w:ascii="Calibri" w:hAnsi="Calibri"/>
          <w:szCs w:val="20"/>
        </w:rPr>
        <w:t>A</w:t>
      </w:r>
      <w:r w:rsidRPr="00A61BCB">
        <w:rPr>
          <w:rFonts w:ascii="Calibri" w:hAnsi="Calibri"/>
          <w:szCs w:val="20"/>
        </w:rPr>
        <w:t>P a navrhnout její klasifikaci</w:t>
      </w:r>
      <w:r w:rsidR="00E878BD">
        <w:rPr>
          <w:rFonts w:ascii="Calibri" w:hAnsi="Calibri"/>
          <w:szCs w:val="20"/>
        </w:rPr>
        <w:t>.</w:t>
      </w:r>
      <w:r w:rsidRPr="00A61BCB">
        <w:rPr>
          <w:rFonts w:ascii="Calibri" w:hAnsi="Calibri"/>
          <w:szCs w:val="20"/>
        </w:rPr>
        <w:t xml:space="preserve"> Do posudku dále uvede při</w:t>
      </w:r>
      <w:r w:rsidR="00E878BD">
        <w:rPr>
          <w:rFonts w:ascii="Calibri" w:hAnsi="Calibri"/>
          <w:szCs w:val="20"/>
        </w:rPr>
        <w:t>pomínky a </w:t>
      </w:r>
      <w:r w:rsidRPr="00A61BCB">
        <w:rPr>
          <w:rFonts w:ascii="Calibri" w:hAnsi="Calibri"/>
          <w:szCs w:val="20"/>
        </w:rPr>
        <w:t>dotazy, které se stanou součástí odborné rozpravy při její obhajobě.</w:t>
      </w:r>
    </w:p>
    <w:p w:rsidR="00E72D44" w:rsidRPr="00A61BCB" w:rsidRDefault="00E72D44">
      <w:pPr>
        <w:jc w:val="both"/>
        <w:rPr>
          <w:rFonts w:ascii="Calibri" w:hAnsi="Calibri"/>
          <w:szCs w:val="20"/>
        </w:rPr>
      </w:pPr>
    </w:p>
    <w:p w:rsidR="00E244E4" w:rsidRPr="00A61BCB" w:rsidRDefault="00E244E4" w:rsidP="00E72D44">
      <w:pPr>
        <w:pStyle w:val="Zkladntext2"/>
        <w:rPr>
          <w:rFonts w:ascii="Calibri" w:hAnsi="Calibri"/>
        </w:rPr>
      </w:pPr>
      <w:r w:rsidRPr="00E66CFB">
        <w:rPr>
          <w:rFonts w:ascii="Calibri" w:hAnsi="Calibri"/>
        </w:rPr>
        <w:t xml:space="preserve">Oba posudky na </w:t>
      </w:r>
      <w:r w:rsidR="00A63CA0" w:rsidRPr="00E66CFB">
        <w:rPr>
          <w:rFonts w:ascii="Calibri" w:hAnsi="Calibri"/>
        </w:rPr>
        <w:t>A</w:t>
      </w:r>
      <w:r w:rsidRPr="00E66CFB">
        <w:rPr>
          <w:rFonts w:ascii="Calibri" w:hAnsi="Calibri"/>
        </w:rPr>
        <w:t xml:space="preserve">P má student k dispozici nejpozději </w:t>
      </w:r>
      <w:r w:rsidR="00AB3AE5" w:rsidRPr="00E66CFB">
        <w:rPr>
          <w:rFonts w:ascii="Calibri" w:hAnsi="Calibri"/>
        </w:rPr>
        <w:t>10 dní</w:t>
      </w:r>
      <w:r w:rsidRPr="00E66CFB">
        <w:rPr>
          <w:rFonts w:ascii="Calibri" w:hAnsi="Calibri"/>
        </w:rPr>
        <w:t xml:space="preserve"> před termínem </w:t>
      </w:r>
      <w:r w:rsidR="00A63CA0" w:rsidRPr="00E66CFB">
        <w:rPr>
          <w:rFonts w:ascii="Calibri" w:hAnsi="Calibri"/>
        </w:rPr>
        <w:t>absolutoria</w:t>
      </w:r>
      <w:r w:rsidRPr="00E66CFB">
        <w:rPr>
          <w:rFonts w:ascii="Calibri" w:hAnsi="Calibri"/>
        </w:rPr>
        <w:t>.</w:t>
      </w:r>
    </w:p>
    <w:p w:rsidR="00E244E4" w:rsidRPr="00A61BCB" w:rsidRDefault="00E244E4" w:rsidP="00E72D44">
      <w:pPr>
        <w:pStyle w:val="Zkladntext2"/>
        <w:rPr>
          <w:rFonts w:ascii="Calibri" w:hAnsi="Calibri"/>
        </w:rPr>
      </w:pPr>
    </w:p>
    <w:p w:rsidR="00E244E4" w:rsidRPr="00A61BCB" w:rsidRDefault="000332CA" w:rsidP="00E72D44">
      <w:pPr>
        <w:pStyle w:val="Zkladntext2"/>
        <w:rPr>
          <w:rFonts w:ascii="Calibri" w:hAnsi="Calibri"/>
          <w:sz w:val="2"/>
          <w:szCs w:val="2"/>
        </w:rPr>
      </w:pPr>
      <w:r w:rsidRPr="00A61BCB">
        <w:rPr>
          <w:rFonts w:ascii="Calibri" w:hAnsi="Calibri"/>
        </w:rPr>
        <w:br w:type="page"/>
      </w:r>
    </w:p>
    <w:p w:rsidR="00E244E4" w:rsidRPr="0080422B" w:rsidRDefault="00E244E4" w:rsidP="0080422B">
      <w:pPr>
        <w:pStyle w:val="Nadpis2"/>
        <w:rPr>
          <w:rFonts w:ascii="Calibri" w:hAnsi="Calibri"/>
        </w:rPr>
      </w:pPr>
      <w:r w:rsidRPr="0080422B">
        <w:rPr>
          <w:rFonts w:ascii="Calibri" w:hAnsi="Calibri"/>
        </w:rPr>
        <w:lastRenderedPageBreak/>
        <w:t xml:space="preserve">Hodnocení </w:t>
      </w:r>
      <w:r w:rsidR="00A63CA0">
        <w:rPr>
          <w:rFonts w:ascii="Calibri" w:hAnsi="Calibri"/>
        </w:rPr>
        <w:t>absolventské</w:t>
      </w:r>
      <w:r w:rsidRPr="0080422B">
        <w:rPr>
          <w:rFonts w:ascii="Calibri" w:hAnsi="Calibri"/>
        </w:rPr>
        <w:t xml:space="preserve"> práce</w:t>
      </w:r>
    </w:p>
    <w:p w:rsidR="00E244E4" w:rsidRDefault="00E244E4">
      <w:pPr>
        <w:rPr>
          <w:rFonts w:ascii="Calibri" w:hAnsi="Calibri"/>
        </w:rPr>
      </w:pPr>
    </w:p>
    <w:p w:rsidR="001E54AE" w:rsidRPr="001E54AE" w:rsidRDefault="001E54AE" w:rsidP="001E54AE">
      <w:pPr>
        <w:pStyle w:val="Nadpis2"/>
        <w:numPr>
          <w:ilvl w:val="0"/>
          <w:numId w:val="0"/>
        </w:numPr>
        <w:rPr>
          <w:rFonts w:ascii="Calibri" w:hAnsi="Calibri"/>
          <w:b w:val="0"/>
          <w:sz w:val="22"/>
          <w:szCs w:val="28"/>
        </w:rPr>
      </w:pPr>
      <w:r w:rsidRPr="0072124B">
        <w:rPr>
          <w:rFonts w:ascii="Calibri" w:hAnsi="Calibri"/>
          <w:b w:val="0"/>
          <w:sz w:val="22"/>
          <w:szCs w:val="28"/>
        </w:rPr>
        <w:t xml:space="preserve">Formulář „Posudek vedoucího/oponenta </w:t>
      </w:r>
      <w:r w:rsidR="00A63CA0">
        <w:rPr>
          <w:rFonts w:ascii="Calibri" w:hAnsi="Calibri"/>
          <w:b w:val="0"/>
          <w:sz w:val="22"/>
          <w:szCs w:val="28"/>
        </w:rPr>
        <w:t>absolventské</w:t>
      </w:r>
      <w:r w:rsidRPr="0072124B">
        <w:rPr>
          <w:rFonts w:ascii="Calibri" w:hAnsi="Calibri"/>
          <w:b w:val="0"/>
          <w:sz w:val="22"/>
          <w:szCs w:val="28"/>
        </w:rPr>
        <w:t xml:space="preserve"> práce“</w:t>
      </w:r>
      <w:r w:rsidR="00066CA8" w:rsidRPr="0072124B">
        <w:rPr>
          <w:rFonts w:ascii="Calibri" w:hAnsi="Calibri"/>
          <w:b w:val="0"/>
          <w:sz w:val="22"/>
          <w:szCs w:val="28"/>
        </w:rPr>
        <w:t xml:space="preserve"> najdete na konci tohoto dokumentu.</w:t>
      </w:r>
    </w:p>
    <w:p w:rsidR="001E54AE" w:rsidRDefault="001E54AE" w:rsidP="001E54AE">
      <w:pPr>
        <w:pStyle w:val="Nadpis2"/>
        <w:numPr>
          <w:ilvl w:val="0"/>
          <w:numId w:val="0"/>
        </w:numPr>
        <w:rPr>
          <w:rFonts w:ascii="Calibri" w:hAnsi="Calibri"/>
          <w:szCs w:val="28"/>
        </w:rPr>
      </w:pPr>
    </w:p>
    <w:p w:rsidR="001E54AE" w:rsidRPr="00A80E2E" w:rsidRDefault="001E54AE" w:rsidP="001E54AE">
      <w:pPr>
        <w:pStyle w:val="Nadpis2"/>
        <w:numPr>
          <w:ilvl w:val="0"/>
          <w:numId w:val="0"/>
        </w:numPr>
        <w:rPr>
          <w:rFonts w:ascii="Calibri" w:hAnsi="Calibri"/>
          <w:b w:val="0"/>
          <w:szCs w:val="28"/>
        </w:rPr>
      </w:pPr>
      <w:r w:rsidRPr="00A80E2E">
        <w:rPr>
          <w:rFonts w:ascii="Calibri" w:hAnsi="Calibri"/>
          <w:szCs w:val="28"/>
        </w:rPr>
        <w:t>Instrukce pro hodnocení jednotlivých kritérií:</w:t>
      </w:r>
    </w:p>
    <w:p w:rsidR="001E54AE" w:rsidRPr="001E54AE" w:rsidRDefault="001E54AE" w:rsidP="001E54AE">
      <w:pPr>
        <w:pStyle w:val="Nadpis3"/>
        <w:numPr>
          <w:ilvl w:val="0"/>
          <w:numId w:val="0"/>
        </w:numPr>
        <w:spacing w:before="180" w:after="60"/>
        <w:ind w:left="720" w:hanging="720"/>
        <w:jc w:val="both"/>
        <w:rPr>
          <w:rFonts w:ascii="Calibri" w:hAnsi="Calibri"/>
          <w:b/>
        </w:rPr>
      </w:pPr>
      <w:r w:rsidRPr="001E54AE">
        <w:rPr>
          <w:rFonts w:ascii="Calibri" w:hAnsi="Calibri"/>
          <w:b/>
          <w:sz w:val="22"/>
          <w:szCs w:val="22"/>
        </w:rPr>
        <w:t>Kritérium 1. Hodnocení náročnosti tématu práce (0 - 10 bodů)</w:t>
      </w:r>
    </w:p>
    <w:p w:rsidR="001E54AE" w:rsidRPr="00A80E2E" w:rsidRDefault="001E54AE" w:rsidP="001E54AE">
      <w:pPr>
        <w:pStyle w:val="textkriterium"/>
        <w:rPr>
          <w:rFonts w:ascii="Calibri" w:hAnsi="Calibri"/>
        </w:rPr>
      </w:pPr>
      <w:r w:rsidRPr="00A80E2E">
        <w:rPr>
          <w:rFonts w:ascii="Calibri" w:hAnsi="Calibri"/>
        </w:rPr>
        <w:t>Toto kritérium hodnotí originalitu zvoleného tématu, jeho zaměření na studijní obor, složitost řešené problematiky, náročnost na teoretické i praktické informační zdroje.</w:t>
      </w:r>
    </w:p>
    <w:p w:rsidR="001E54AE" w:rsidRPr="001E54AE" w:rsidRDefault="001E54AE" w:rsidP="001E54AE">
      <w:pPr>
        <w:pStyle w:val="Nadpis3"/>
        <w:numPr>
          <w:ilvl w:val="0"/>
          <w:numId w:val="0"/>
        </w:numPr>
        <w:spacing w:before="180" w:after="60"/>
        <w:ind w:left="720" w:hanging="720"/>
        <w:jc w:val="both"/>
        <w:rPr>
          <w:rFonts w:ascii="Calibri" w:hAnsi="Calibri"/>
          <w:b/>
          <w:sz w:val="22"/>
          <w:szCs w:val="22"/>
        </w:rPr>
      </w:pPr>
      <w:r w:rsidRPr="001E54AE">
        <w:rPr>
          <w:rFonts w:ascii="Calibri" w:hAnsi="Calibri"/>
          <w:b/>
          <w:sz w:val="22"/>
          <w:szCs w:val="22"/>
        </w:rPr>
        <w:t>Kritérium 2. Hodnocení splnění cílů práce (0 - 10 bodů)</w:t>
      </w:r>
    </w:p>
    <w:p w:rsidR="001E54AE" w:rsidRPr="00A80E2E" w:rsidRDefault="001E54AE" w:rsidP="001E54AE">
      <w:pPr>
        <w:pStyle w:val="textkriterium"/>
        <w:rPr>
          <w:rFonts w:ascii="Calibri" w:hAnsi="Calibri"/>
        </w:rPr>
      </w:pPr>
      <w:r w:rsidRPr="00A80E2E">
        <w:rPr>
          <w:rFonts w:ascii="Calibri" w:hAnsi="Calibri"/>
        </w:rPr>
        <w:t>Toto kritérium hodnotí splnění zadání práce na základě definovaných cílů práce, které musí být součástí úvodu. Definovaný cíl práce odpovídá požadované náročnosti vzhledem k typu práce.</w:t>
      </w:r>
    </w:p>
    <w:p w:rsidR="001E54AE" w:rsidRPr="001E54AE" w:rsidRDefault="001E54AE" w:rsidP="001E54AE">
      <w:pPr>
        <w:pStyle w:val="Nadpis3"/>
        <w:numPr>
          <w:ilvl w:val="0"/>
          <w:numId w:val="0"/>
        </w:numPr>
        <w:spacing w:before="180" w:after="60"/>
        <w:ind w:left="720" w:hanging="720"/>
        <w:jc w:val="both"/>
        <w:rPr>
          <w:rFonts w:ascii="Calibri" w:hAnsi="Calibri"/>
          <w:b/>
          <w:sz w:val="22"/>
          <w:szCs w:val="22"/>
        </w:rPr>
      </w:pPr>
      <w:r w:rsidRPr="001E54AE">
        <w:rPr>
          <w:rFonts w:ascii="Calibri" w:hAnsi="Calibri"/>
          <w:b/>
          <w:sz w:val="22"/>
          <w:szCs w:val="22"/>
        </w:rPr>
        <w:t>Kritérium 3. Hodnocení teoretické části práce (0 - 10 bodů)</w:t>
      </w:r>
    </w:p>
    <w:p w:rsidR="001E54AE" w:rsidRPr="00A80E2E" w:rsidRDefault="001E54AE" w:rsidP="001E54AE">
      <w:pPr>
        <w:pStyle w:val="textkriterium"/>
        <w:rPr>
          <w:rFonts w:ascii="Calibri" w:hAnsi="Calibri"/>
        </w:rPr>
      </w:pPr>
      <w:r w:rsidRPr="00A80E2E">
        <w:rPr>
          <w:rFonts w:ascii="Calibri" w:hAnsi="Calibri"/>
        </w:rPr>
        <w:t>Hodnotí se především výběr teoretických zdrojů a jejich možná aplikace pro řešení tématu. Hodnotí se rovněž způsob i úroveň citací. Rozsah zpracované literatury, její aktuálnost, využití cizojazyčné literatury, využitelnost přehledu pro vlastní práci, diskuse alternativních pohledů, rozbor použitých citací. Literární přehled práce je po metodické a formální stránce řádně zpracován včetně citací a odkazů na použitou literaturu.</w:t>
      </w:r>
    </w:p>
    <w:p w:rsidR="001E54AE" w:rsidRPr="001E54AE" w:rsidRDefault="001E54AE" w:rsidP="001E54AE">
      <w:pPr>
        <w:pStyle w:val="Nadpis3"/>
        <w:numPr>
          <w:ilvl w:val="0"/>
          <w:numId w:val="0"/>
        </w:numPr>
        <w:spacing w:before="180" w:after="60"/>
        <w:ind w:left="720" w:hanging="720"/>
        <w:jc w:val="both"/>
        <w:rPr>
          <w:rFonts w:ascii="Calibri" w:hAnsi="Calibri"/>
          <w:b/>
          <w:sz w:val="22"/>
          <w:szCs w:val="22"/>
        </w:rPr>
      </w:pPr>
      <w:r w:rsidRPr="001E54AE">
        <w:rPr>
          <w:rFonts w:ascii="Calibri" w:hAnsi="Calibri"/>
          <w:b/>
          <w:sz w:val="22"/>
          <w:szCs w:val="22"/>
        </w:rPr>
        <w:t>Kritérium 4. Hodnocení praktické části práce (analytická část) (0 - 10 bodů)</w:t>
      </w:r>
    </w:p>
    <w:p w:rsidR="001E54AE" w:rsidRPr="00A80E2E" w:rsidRDefault="001E54AE" w:rsidP="001E54AE">
      <w:pPr>
        <w:pStyle w:val="textkriterium"/>
        <w:rPr>
          <w:rFonts w:ascii="Calibri" w:hAnsi="Calibri"/>
        </w:rPr>
      </w:pPr>
      <w:r w:rsidRPr="00A80E2E">
        <w:rPr>
          <w:rFonts w:ascii="Calibri" w:hAnsi="Calibri"/>
        </w:rPr>
        <w:t xml:space="preserve">Hodnotí se úroveň analýzy zadaného tématu, vazba analýzy na stanovené cíle, využití teoretických poznatků pro analýzu problému. Při hodnocení se bere v úvahu náročnost získávání informací, přístup studenta a jeho schopnost logických závěrů z analýzy jako východisko pro řešící část. </w:t>
      </w:r>
    </w:p>
    <w:p w:rsidR="001E54AE" w:rsidRPr="001E54AE" w:rsidRDefault="001E54AE" w:rsidP="001E54AE">
      <w:pPr>
        <w:pStyle w:val="Nadpis3"/>
        <w:numPr>
          <w:ilvl w:val="0"/>
          <w:numId w:val="0"/>
        </w:numPr>
        <w:spacing w:before="180" w:after="60"/>
        <w:ind w:left="720" w:hanging="720"/>
        <w:jc w:val="both"/>
        <w:rPr>
          <w:rFonts w:ascii="Calibri" w:hAnsi="Calibri"/>
          <w:b/>
          <w:sz w:val="22"/>
          <w:szCs w:val="22"/>
        </w:rPr>
      </w:pPr>
      <w:r w:rsidRPr="001E54AE">
        <w:rPr>
          <w:rFonts w:ascii="Calibri" w:hAnsi="Calibri"/>
          <w:b/>
          <w:sz w:val="22"/>
          <w:szCs w:val="22"/>
        </w:rPr>
        <w:t>Kritérium 5. Hodnocení praktické části práce (řešící část) (0 - 10 bodů)</w:t>
      </w:r>
    </w:p>
    <w:p w:rsidR="001E54AE" w:rsidRPr="00A80E2E" w:rsidRDefault="001E54AE" w:rsidP="001E54AE">
      <w:pPr>
        <w:pStyle w:val="textkriterium"/>
        <w:rPr>
          <w:rFonts w:ascii="Calibri" w:hAnsi="Calibri"/>
        </w:rPr>
      </w:pPr>
      <w:r w:rsidRPr="00A80E2E">
        <w:rPr>
          <w:rFonts w:ascii="Calibri" w:hAnsi="Calibri"/>
        </w:rPr>
        <w:t xml:space="preserve">Hodnotí se věcná úroveň řešení problému, dosažení stanovených cílů, návaznost řešící části </w:t>
      </w:r>
      <w:r w:rsidRPr="00A80E2E">
        <w:rPr>
          <w:rFonts w:ascii="Calibri" w:hAnsi="Calibri"/>
        </w:rPr>
        <w:br/>
        <w:t xml:space="preserve">na analytickou část. Kritérium hodnotí rovněž celkovou úroveň provázanosti teoretické a praktické části práce, zdůvodnění návrhů a jejich dopadů.  </w:t>
      </w:r>
    </w:p>
    <w:p w:rsidR="001E54AE" w:rsidRPr="001E54AE" w:rsidRDefault="001E54AE" w:rsidP="001E54AE">
      <w:pPr>
        <w:pStyle w:val="Nadpis3"/>
        <w:numPr>
          <w:ilvl w:val="0"/>
          <w:numId w:val="0"/>
        </w:numPr>
        <w:spacing w:before="180" w:after="60"/>
        <w:ind w:left="720" w:hanging="720"/>
        <w:jc w:val="both"/>
        <w:rPr>
          <w:rFonts w:ascii="Calibri" w:hAnsi="Calibri"/>
          <w:b/>
          <w:sz w:val="22"/>
          <w:szCs w:val="22"/>
        </w:rPr>
      </w:pPr>
      <w:r w:rsidRPr="001E54AE">
        <w:rPr>
          <w:rFonts w:ascii="Calibri" w:hAnsi="Calibri"/>
          <w:b/>
          <w:sz w:val="22"/>
          <w:szCs w:val="22"/>
        </w:rPr>
        <w:t>Kritérium 6. Hodnocení formální úrovně práce (0 - 10 bodů)</w:t>
      </w:r>
    </w:p>
    <w:p w:rsidR="001E54AE" w:rsidRPr="00A80E2E" w:rsidRDefault="001E54AE" w:rsidP="001E54AE">
      <w:pPr>
        <w:pStyle w:val="textkriterium"/>
        <w:rPr>
          <w:rFonts w:ascii="Calibri" w:hAnsi="Calibri"/>
        </w:rPr>
      </w:pPr>
      <w:r w:rsidRPr="00A80E2E">
        <w:rPr>
          <w:rFonts w:ascii="Calibri" w:hAnsi="Calibri"/>
        </w:rPr>
        <w:t>Hodnotí se úroveň grafického zpracování práce. Hodnotí se gramatická úroveň, zvolené formulace, celková úroveň vyjadřování. Správnost členění, logické návaznosti textu, správnost použité terminologie, jednoznačnost a přehlednost grafických prací, jazyková úroveň.</w:t>
      </w:r>
    </w:p>
    <w:p w:rsidR="001E54AE" w:rsidRDefault="001E54AE">
      <w:pPr>
        <w:rPr>
          <w:rFonts w:ascii="Calibri" w:hAnsi="Calibri"/>
        </w:rPr>
      </w:pPr>
    </w:p>
    <w:p w:rsidR="00E244E4" w:rsidRPr="00A61BCB" w:rsidRDefault="00E244E4">
      <w:pPr>
        <w:pStyle w:val="Textvbloku"/>
        <w:ind w:left="0" w:right="72"/>
        <w:jc w:val="both"/>
        <w:rPr>
          <w:rFonts w:ascii="Calibri" w:hAnsi="Calibri" w:cs="Times New Roman"/>
          <w:b/>
          <w:bCs/>
          <w:sz w:val="24"/>
        </w:rPr>
      </w:pPr>
    </w:p>
    <w:p w:rsidR="00E244E4" w:rsidRPr="00A61BCB" w:rsidRDefault="00E244E4">
      <w:pPr>
        <w:pStyle w:val="Textvbloku"/>
        <w:ind w:left="0" w:right="72"/>
        <w:jc w:val="center"/>
        <w:rPr>
          <w:rFonts w:ascii="Calibri" w:hAnsi="Calibri" w:cs="Times New Roman"/>
          <w:sz w:val="2"/>
        </w:rPr>
      </w:pPr>
    </w:p>
    <w:p w:rsidR="00E244E4" w:rsidRPr="00A61BCB" w:rsidRDefault="00E244E4">
      <w:pPr>
        <w:pStyle w:val="Nadpis2"/>
        <w:rPr>
          <w:rFonts w:ascii="Calibri" w:hAnsi="Calibri"/>
        </w:rPr>
      </w:pPr>
      <w:r w:rsidRPr="00A61BCB">
        <w:rPr>
          <w:rFonts w:ascii="Calibri" w:hAnsi="Calibri"/>
        </w:rPr>
        <w:t>Závěr</w:t>
      </w:r>
    </w:p>
    <w:p w:rsidR="00E244E4" w:rsidRPr="00A61BCB" w:rsidRDefault="00E244E4">
      <w:pPr>
        <w:rPr>
          <w:rFonts w:ascii="Calibri" w:hAnsi="Calibri"/>
        </w:rPr>
      </w:pPr>
    </w:p>
    <w:p w:rsidR="00E244E4" w:rsidRDefault="00E244E4" w:rsidP="001E54AE">
      <w:pPr>
        <w:pStyle w:val="Zkladntext3"/>
        <w:rPr>
          <w:rFonts w:ascii="Calibri" w:hAnsi="Calibri"/>
          <w:sz w:val="24"/>
        </w:rPr>
      </w:pPr>
      <w:r w:rsidRPr="00A61BCB">
        <w:rPr>
          <w:rFonts w:ascii="Calibri" w:hAnsi="Calibri"/>
          <w:sz w:val="24"/>
        </w:rPr>
        <w:t xml:space="preserve">Tato pravidla mají sloužit vedoucím a oponentům </w:t>
      </w:r>
      <w:r w:rsidR="00A63CA0">
        <w:rPr>
          <w:rFonts w:ascii="Calibri" w:hAnsi="Calibri"/>
          <w:sz w:val="24"/>
        </w:rPr>
        <w:t>absolventských</w:t>
      </w:r>
      <w:r w:rsidRPr="00A61BCB">
        <w:rPr>
          <w:rFonts w:ascii="Calibri" w:hAnsi="Calibri"/>
          <w:sz w:val="24"/>
        </w:rPr>
        <w:t xml:space="preserve"> prací k </w:t>
      </w:r>
      <w:r w:rsidR="00A63CA0">
        <w:rPr>
          <w:rFonts w:ascii="Calibri" w:hAnsi="Calibri"/>
          <w:sz w:val="24"/>
        </w:rPr>
        <w:t>orientaci při jejich hodnocení A</w:t>
      </w:r>
      <w:r w:rsidRPr="00A61BCB">
        <w:rPr>
          <w:rFonts w:ascii="Calibri" w:hAnsi="Calibri"/>
          <w:sz w:val="24"/>
        </w:rPr>
        <w:t>P. Autoři jsou si vědomi, že i při veškeré snaze o objektivitu hodnocení nelze v úplnosti vyloučit subjektivní přístupy hodnotitelů. Šlo nám především o usnadnění práce zkušebních komisí a nalezení adekvátního metodického postupu, který by pokud možno zjednodušil, sjednotil a sblížil přístup k hodnocení poměrně velkého počtu vedoucích i oponentů</w:t>
      </w:r>
      <w:r w:rsidR="001E54AE">
        <w:rPr>
          <w:rFonts w:ascii="Calibri" w:hAnsi="Calibri"/>
          <w:sz w:val="24"/>
        </w:rPr>
        <w:t> </w:t>
      </w:r>
      <w:r w:rsidR="00A63CA0">
        <w:rPr>
          <w:rFonts w:ascii="Calibri" w:hAnsi="Calibri"/>
          <w:sz w:val="24"/>
        </w:rPr>
        <w:t>A</w:t>
      </w:r>
      <w:r w:rsidRPr="00A61BCB">
        <w:rPr>
          <w:rFonts w:ascii="Calibri" w:hAnsi="Calibri"/>
          <w:sz w:val="24"/>
        </w:rPr>
        <w:t>P.</w:t>
      </w:r>
    </w:p>
    <w:p w:rsidR="001E54AE" w:rsidRDefault="001E54AE" w:rsidP="001E54AE">
      <w:pPr>
        <w:pStyle w:val="Zkladntext3"/>
        <w:rPr>
          <w:rFonts w:ascii="Calibri" w:hAnsi="Calibri"/>
          <w:sz w:val="24"/>
        </w:rPr>
      </w:pPr>
    </w:p>
    <w:p w:rsidR="001E54AE" w:rsidRDefault="001E54AE" w:rsidP="001E54AE">
      <w:pPr>
        <w:pStyle w:val="Zkladntext3"/>
        <w:rPr>
          <w:rFonts w:ascii="Calibri" w:hAnsi="Calibri"/>
          <w:sz w:val="24"/>
        </w:rPr>
      </w:pPr>
    </w:p>
    <w:p w:rsidR="001E54AE" w:rsidRDefault="001E54AE" w:rsidP="001E54AE">
      <w:pPr>
        <w:pStyle w:val="Zkladntext3"/>
        <w:rPr>
          <w:rFonts w:ascii="Calibri" w:hAnsi="Calibri"/>
          <w:sz w:val="24"/>
        </w:rPr>
      </w:pPr>
    </w:p>
    <w:p w:rsidR="001E54AE" w:rsidRDefault="001E54AE" w:rsidP="001E54AE">
      <w:pPr>
        <w:pStyle w:val="Zkladntext3"/>
        <w:rPr>
          <w:rFonts w:ascii="Calibri" w:hAnsi="Calibri"/>
          <w:sz w:val="24"/>
        </w:rPr>
      </w:pPr>
    </w:p>
    <w:p w:rsidR="001E54AE" w:rsidRDefault="001E54AE" w:rsidP="001E54AE">
      <w:pPr>
        <w:pStyle w:val="Zkladntext3"/>
        <w:rPr>
          <w:rFonts w:ascii="Calibri" w:hAnsi="Calibri"/>
          <w:sz w:val="24"/>
        </w:rPr>
      </w:pPr>
    </w:p>
    <w:p w:rsidR="001E54AE" w:rsidRDefault="001E54AE" w:rsidP="001E54AE">
      <w:pPr>
        <w:spacing w:after="60"/>
        <w:jc w:val="center"/>
        <w:outlineLvl w:val="0"/>
        <w:rPr>
          <w:caps/>
        </w:rPr>
      </w:pPr>
    </w:p>
    <w:p w:rsidR="00AB3AE5" w:rsidRDefault="003A6A8E" w:rsidP="00AB3AE5">
      <w:pPr>
        <w:spacing w:before="840" w:after="720"/>
        <w:jc w:val="center"/>
        <w:rPr>
          <w:rFonts w:ascii="Calibri" w:hAnsi="Calibri"/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17C8FCE" wp14:editId="42A58B02">
            <wp:extent cx="3910355" cy="7239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503" cy="73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EE" w:rsidRPr="007C483F" w:rsidRDefault="00C414EE" w:rsidP="00AB3AE5">
      <w:pPr>
        <w:spacing w:before="240" w:after="720"/>
        <w:jc w:val="center"/>
        <w:rPr>
          <w:rFonts w:ascii="Calibri" w:hAnsi="Calibri"/>
          <w:b/>
          <w:sz w:val="26"/>
          <w:szCs w:val="26"/>
        </w:rPr>
      </w:pPr>
      <w:r w:rsidRPr="007C483F">
        <w:rPr>
          <w:rFonts w:ascii="Calibri" w:hAnsi="Calibri"/>
          <w:b/>
          <w:sz w:val="26"/>
          <w:szCs w:val="26"/>
        </w:rPr>
        <w:t xml:space="preserve">Posudek </w:t>
      </w:r>
      <w:r w:rsidR="00A63CA0">
        <w:rPr>
          <w:rFonts w:ascii="Calibri" w:hAnsi="Calibri"/>
          <w:b/>
          <w:sz w:val="26"/>
          <w:szCs w:val="26"/>
        </w:rPr>
        <w:t>absolventské</w:t>
      </w:r>
      <w:r w:rsidRPr="007C483F">
        <w:rPr>
          <w:rFonts w:ascii="Calibri" w:hAnsi="Calibri"/>
          <w:b/>
          <w:sz w:val="26"/>
          <w:szCs w:val="26"/>
        </w:rPr>
        <w:t xml:space="preserve"> práce</w:t>
      </w:r>
    </w:p>
    <w:p w:rsidR="00C414EE" w:rsidRPr="007C483F" w:rsidRDefault="00C414EE" w:rsidP="00C414EE">
      <w:pPr>
        <w:tabs>
          <w:tab w:val="left" w:pos="3686"/>
          <w:tab w:val="left" w:pos="7371"/>
        </w:tabs>
        <w:spacing w:after="120"/>
        <w:rPr>
          <w:rFonts w:ascii="Calibri" w:hAnsi="Calibri"/>
          <w:sz w:val="22"/>
        </w:rPr>
      </w:pPr>
      <w:r w:rsidRPr="007C483F">
        <w:rPr>
          <w:rFonts w:ascii="Calibri" w:hAnsi="Calibri"/>
          <w:sz w:val="22"/>
        </w:rPr>
        <w:t>Jméno studenta:</w:t>
      </w:r>
      <w:r w:rsidRPr="007C483F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Vedoucí/oponent</w:t>
      </w:r>
      <w:r w:rsidRPr="007C483F">
        <w:rPr>
          <w:rFonts w:ascii="Calibri" w:hAnsi="Calibri"/>
          <w:sz w:val="22"/>
        </w:rPr>
        <w:t xml:space="preserve"> </w:t>
      </w:r>
      <w:r w:rsidR="00A63CA0">
        <w:rPr>
          <w:rFonts w:ascii="Calibri" w:hAnsi="Calibri"/>
          <w:sz w:val="22"/>
        </w:rPr>
        <w:t>A</w:t>
      </w:r>
      <w:r w:rsidRPr="007C483F">
        <w:rPr>
          <w:rFonts w:ascii="Calibri" w:hAnsi="Calibri"/>
          <w:sz w:val="22"/>
        </w:rPr>
        <w:t>P:</w:t>
      </w:r>
      <w:r w:rsidRPr="007C483F">
        <w:rPr>
          <w:rFonts w:ascii="Calibri" w:hAnsi="Calibri"/>
          <w:sz w:val="22"/>
        </w:rPr>
        <w:tab/>
      </w:r>
      <w:proofErr w:type="spellStart"/>
      <w:r w:rsidR="00AB3AE5" w:rsidRPr="00E66CFB">
        <w:rPr>
          <w:rFonts w:ascii="Calibri" w:hAnsi="Calibri"/>
          <w:sz w:val="22"/>
        </w:rPr>
        <w:t>Šk</w:t>
      </w:r>
      <w:proofErr w:type="spellEnd"/>
      <w:r w:rsidRPr="00E66CFB">
        <w:rPr>
          <w:rFonts w:ascii="Calibri" w:hAnsi="Calibri"/>
          <w:sz w:val="22"/>
        </w:rPr>
        <w:t>. rok</w:t>
      </w:r>
      <w:r w:rsidRPr="007C483F">
        <w:rPr>
          <w:rFonts w:ascii="Calibri" w:hAnsi="Calibri"/>
          <w:sz w:val="22"/>
        </w:rPr>
        <w:t>:</w:t>
      </w:r>
    </w:p>
    <w:p w:rsidR="00C414EE" w:rsidRPr="00095326" w:rsidRDefault="00C414EE" w:rsidP="00C414EE">
      <w:pPr>
        <w:tabs>
          <w:tab w:val="left" w:pos="3686"/>
          <w:tab w:val="left" w:pos="7371"/>
        </w:tabs>
        <w:rPr>
          <w:rFonts w:ascii="Calibri" w:hAnsi="Calibri"/>
          <w:b/>
          <w:sz w:val="22"/>
        </w:rPr>
      </w:pPr>
      <w:r w:rsidRPr="00095326">
        <w:rPr>
          <w:rFonts w:ascii="Calibri" w:hAnsi="Calibri"/>
          <w:b/>
          <w:snapToGrid w:val="0"/>
          <w:color w:val="00000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5326">
        <w:rPr>
          <w:rFonts w:ascii="Calibri" w:hAnsi="Calibri"/>
          <w:b/>
          <w:snapToGrid w:val="0"/>
          <w:color w:val="000000"/>
          <w:sz w:val="22"/>
        </w:rPr>
        <w:instrText xml:space="preserve"> FORMTEXT </w:instrText>
      </w:r>
      <w:r w:rsidRPr="00095326">
        <w:rPr>
          <w:rFonts w:ascii="Calibri" w:hAnsi="Calibri"/>
          <w:b/>
          <w:snapToGrid w:val="0"/>
          <w:color w:val="000000"/>
          <w:sz w:val="22"/>
        </w:rPr>
      </w:r>
      <w:r w:rsidRPr="00095326">
        <w:rPr>
          <w:rFonts w:ascii="Calibri" w:hAnsi="Calibri"/>
          <w:b/>
          <w:snapToGrid w:val="0"/>
          <w:color w:val="000000"/>
          <w:sz w:val="22"/>
        </w:rPr>
        <w:fldChar w:fldCharType="separate"/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rFonts w:ascii="Calibri" w:hAnsi="Calibri"/>
          <w:b/>
          <w:snapToGrid w:val="0"/>
          <w:color w:val="000000"/>
          <w:sz w:val="22"/>
        </w:rPr>
        <w:fldChar w:fldCharType="end"/>
      </w:r>
      <w:r w:rsidRPr="00095326">
        <w:rPr>
          <w:rFonts w:ascii="Calibri" w:hAnsi="Calibri"/>
          <w:b/>
          <w:sz w:val="22"/>
        </w:rPr>
        <w:tab/>
      </w:r>
      <w:r w:rsidRPr="00095326">
        <w:rPr>
          <w:rFonts w:ascii="Calibri" w:hAnsi="Calibri"/>
          <w:b/>
          <w:snapToGrid w:val="0"/>
          <w:color w:val="00000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5326">
        <w:rPr>
          <w:rFonts w:ascii="Calibri" w:hAnsi="Calibri"/>
          <w:b/>
          <w:snapToGrid w:val="0"/>
          <w:color w:val="000000"/>
          <w:sz w:val="22"/>
        </w:rPr>
        <w:instrText xml:space="preserve"> FORMTEXT </w:instrText>
      </w:r>
      <w:r w:rsidRPr="00095326">
        <w:rPr>
          <w:rFonts w:ascii="Calibri" w:hAnsi="Calibri"/>
          <w:b/>
          <w:snapToGrid w:val="0"/>
          <w:color w:val="000000"/>
          <w:sz w:val="22"/>
        </w:rPr>
      </w:r>
      <w:r w:rsidRPr="00095326">
        <w:rPr>
          <w:rFonts w:ascii="Calibri" w:hAnsi="Calibri"/>
          <w:b/>
          <w:snapToGrid w:val="0"/>
          <w:color w:val="000000"/>
          <w:sz w:val="22"/>
        </w:rPr>
        <w:fldChar w:fldCharType="separate"/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rFonts w:ascii="Calibri" w:hAnsi="Calibri"/>
          <w:b/>
          <w:snapToGrid w:val="0"/>
          <w:color w:val="000000"/>
          <w:sz w:val="22"/>
        </w:rPr>
        <w:fldChar w:fldCharType="end"/>
      </w:r>
      <w:r w:rsidRPr="00095326">
        <w:rPr>
          <w:rFonts w:ascii="Calibri" w:hAnsi="Calibri"/>
          <w:b/>
          <w:sz w:val="22"/>
        </w:rPr>
        <w:tab/>
      </w:r>
      <w:r w:rsidRPr="00095326">
        <w:rPr>
          <w:rFonts w:ascii="Calibri" w:hAnsi="Calibri"/>
          <w:b/>
          <w:snapToGrid w:val="0"/>
          <w:color w:val="00000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5326">
        <w:rPr>
          <w:rFonts w:ascii="Calibri" w:hAnsi="Calibri"/>
          <w:b/>
          <w:snapToGrid w:val="0"/>
          <w:color w:val="000000"/>
          <w:sz w:val="22"/>
        </w:rPr>
        <w:instrText xml:space="preserve"> FORMTEXT </w:instrText>
      </w:r>
      <w:r w:rsidRPr="00095326">
        <w:rPr>
          <w:rFonts w:ascii="Calibri" w:hAnsi="Calibri"/>
          <w:b/>
          <w:snapToGrid w:val="0"/>
          <w:color w:val="000000"/>
          <w:sz w:val="22"/>
        </w:rPr>
      </w:r>
      <w:r w:rsidRPr="00095326">
        <w:rPr>
          <w:rFonts w:ascii="Calibri" w:hAnsi="Calibri"/>
          <w:b/>
          <w:snapToGrid w:val="0"/>
          <w:color w:val="000000"/>
          <w:sz w:val="22"/>
        </w:rPr>
        <w:fldChar w:fldCharType="separate"/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b/>
          <w:noProof/>
          <w:snapToGrid w:val="0"/>
          <w:color w:val="000000"/>
          <w:sz w:val="22"/>
        </w:rPr>
        <w:t> </w:t>
      </w:r>
      <w:r w:rsidRPr="00095326">
        <w:rPr>
          <w:rFonts w:ascii="Calibri" w:hAnsi="Calibri"/>
          <w:b/>
          <w:snapToGrid w:val="0"/>
          <w:color w:val="000000"/>
          <w:sz w:val="22"/>
        </w:rPr>
        <w:fldChar w:fldCharType="end"/>
      </w:r>
    </w:p>
    <w:p w:rsidR="00C414EE" w:rsidRPr="007C483F" w:rsidRDefault="00A63CA0" w:rsidP="00C414EE">
      <w:pPr>
        <w:spacing w:before="600"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Téma A</w:t>
      </w:r>
      <w:r w:rsidR="00C414EE" w:rsidRPr="007C483F">
        <w:rPr>
          <w:rFonts w:ascii="Calibri" w:hAnsi="Calibri"/>
          <w:sz w:val="22"/>
        </w:rPr>
        <w:t>P:</w:t>
      </w:r>
    </w:p>
    <w:p w:rsidR="00C414EE" w:rsidRPr="00095326" w:rsidRDefault="00C414EE" w:rsidP="00C414EE">
      <w:pPr>
        <w:rPr>
          <w:rFonts w:ascii="Calibri" w:hAnsi="Calibri"/>
          <w:b/>
          <w:sz w:val="22"/>
        </w:rPr>
      </w:pPr>
      <w:r w:rsidRPr="00095326">
        <w:rPr>
          <w:rFonts w:ascii="Calibri" w:hAnsi="Calibr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95326">
        <w:rPr>
          <w:rFonts w:ascii="Calibri" w:hAnsi="Calibri"/>
          <w:b/>
          <w:sz w:val="22"/>
        </w:rPr>
        <w:instrText xml:space="preserve"> FORMTEXT </w:instrText>
      </w:r>
      <w:r w:rsidRPr="00095326">
        <w:rPr>
          <w:rFonts w:ascii="Calibri" w:hAnsi="Calibri"/>
          <w:b/>
          <w:sz w:val="22"/>
        </w:rPr>
      </w:r>
      <w:r w:rsidRPr="00095326">
        <w:rPr>
          <w:rFonts w:ascii="Calibri" w:hAnsi="Calibri"/>
          <w:b/>
          <w:sz w:val="22"/>
        </w:rPr>
        <w:fldChar w:fldCharType="separate"/>
      </w:r>
      <w:r w:rsidRPr="00095326">
        <w:rPr>
          <w:b/>
          <w:noProof/>
          <w:sz w:val="22"/>
        </w:rPr>
        <w:t> </w:t>
      </w:r>
      <w:r w:rsidRPr="00095326">
        <w:rPr>
          <w:b/>
          <w:noProof/>
          <w:sz w:val="22"/>
        </w:rPr>
        <w:t> </w:t>
      </w:r>
      <w:r w:rsidRPr="00095326">
        <w:rPr>
          <w:b/>
          <w:noProof/>
          <w:sz w:val="22"/>
        </w:rPr>
        <w:t> </w:t>
      </w:r>
      <w:r w:rsidRPr="00095326">
        <w:rPr>
          <w:b/>
          <w:noProof/>
          <w:sz w:val="22"/>
        </w:rPr>
        <w:t> </w:t>
      </w:r>
      <w:r w:rsidRPr="00095326">
        <w:rPr>
          <w:b/>
          <w:noProof/>
          <w:sz w:val="22"/>
        </w:rPr>
        <w:t> </w:t>
      </w:r>
      <w:r w:rsidRPr="00095326">
        <w:rPr>
          <w:rFonts w:ascii="Calibri" w:hAnsi="Calibri"/>
          <w:b/>
          <w:sz w:val="22"/>
        </w:rPr>
        <w:fldChar w:fldCharType="end"/>
      </w:r>
      <w:bookmarkEnd w:id="0"/>
    </w:p>
    <w:p w:rsidR="00C414EE" w:rsidRPr="007C483F" w:rsidRDefault="00C414EE" w:rsidP="00C414EE">
      <w:pPr>
        <w:rPr>
          <w:rFonts w:ascii="Calibri" w:hAnsi="Calibri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"/>
        <w:gridCol w:w="3338"/>
        <w:gridCol w:w="5207"/>
      </w:tblGrid>
      <w:tr w:rsidR="00C414EE" w:rsidRPr="007C483F" w:rsidTr="003A6A8E">
        <w:trPr>
          <w:trHeight w:val="308"/>
        </w:trPr>
        <w:tc>
          <w:tcPr>
            <w:tcW w:w="3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120" w:after="120"/>
              <w:ind w:firstLine="180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Kritéria hodnocení: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4EE" w:rsidRPr="007C483F" w:rsidRDefault="00C414EE" w:rsidP="008F518F">
            <w:pPr>
              <w:spacing w:before="120" w:after="120"/>
              <w:jc w:val="center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Počet bodů (0 – 10)</w:t>
            </w:r>
          </w:p>
        </w:tc>
      </w:tr>
      <w:tr w:rsidR="00C414EE" w:rsidRPr="007C483F" w:rsidTr="003A6A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jc w:val="center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ind w:left="135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Náročnost tématu práce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095326" w:rsidRDefault="00C414EE" w:rsidP="008F518F">
            <w:pPr>
              <w:spacing w:before="60" w:after="60"/>
              <w:jc w:val="center"/>
              <w:rPr>
                <w:rFonts w:ascii="Calibri" w:hAnsi="Calibri"/>
                <w:b/>
                <w:snapToGrid w:val="0"/>
                <w:color w:val="000000"/>
                <w:sz w:val="22"/>
              </w:rPr>
            </w:pP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instrText xml:space="preserve"> FORMTEXT </w:instrTex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separate"/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end"/>
            </w:r>
            <w:bookmarkEnd w:id="1"/>
          </w:p>
        </w:tc>
      </w:tr>
      <w:tr w:rsidR="00C414EE" w:rsidRPr="007C483F" w:rsidTr="003A6A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jc w:val="center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ind w:left="135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Splnění cílů práce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095326" w:rsidRDefault="00C414EE" w:rsidP="008F518F">
            <w:pPr>
              <w:spacing w:before="60" w:after="60"/>
              <w:jc w:val="center"/>
              <w:rPr>
                <w:rFonts w:ascii="Calibri" w:hAnsi="Calibri"/>
                <w:b/>
                <w:snapToGrid w:val="0"/>
                <w:color w:val="000000"/>
                <w:sz w:val="22"/>
              </w:rPr>
            </w:pP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instrText xml:space="preserve"> FORMTEXT </w:instrTex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separate"/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end"/>
            </w:r>
            <w:bookmarkEnd w:id="2"/>
          </w:p>
        </w:tc>
      </w:tr>
      <w:tr w:rsidR="00C414EE" w:rsidRPr="007C483F" w:rsidTr="003A6A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jc w:val="center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ind w:left="135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Teoretická část práce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095326" w:rsidRDefault="00C414EE" w:rsidP="008F518F">
            <w:pPr>
              <w:spacing w:before="60" w:after="60"/>
              <w:jc w:val="center"/>
              <w:rPr>
                <w:rFonts w:ascii="Calibri" w:hAnsi="Calibri"/>
                <w:b/>
                <w:snapToGrid w:val="0"/>
                <w:color w:val="000000"/>
                <w:sz w:val="22"/>
              </w:rPr>
            </w:pP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instrText xml:space="preserve"> FORMTEXT </w:instrTex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separate"/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end"/>
            </w:r>
            <w:bookmarkEnd w:id="3"/>
          </w:p>
        </w:tc>
      </w:tr>
      <w:tr w:rsidR="00C414EE" w:rsidRPr="007C483F" w:rsidTr="003A6A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jc w:val="center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ind w:left="135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Praktická část práce</w:t>
            </w: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br/>
              <w:t>(analytická část)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095326" w:rsidRDefault="00C414EE" w:rsidP="008F518F">
            <w:pPr>
              <w:spacing w:before="60" w:after="60"/>
              <w:jc w:val="center"/>
              <w:rPr>
                <w:rFonts w:ascii="Calibri" w:hAnsi="Calibri"/>
                <w:b/>
                <w:snapToGrid w:val="0"/>
                <w:color w:val="000000"/>
                <w:sz w:val="22"/>
              </w:rPr>
            </w:pP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instrText xml:space="preserve"> FORMTEXT </w:instrTex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separate"/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414EE" w:rsidRPr="007C483F" w:rsidTr="003A6A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jc w:val="center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ind w:left="135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Praktická část práce</w:t>
            </w: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br/>
              <w:t>(řešící část)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095326" w:rsidRDefault="00C414EE" w:rsidP="008F518F">
            <w:pPr>
              <w:spacing w:before="60" w:after="60"/>
              <w:jc w:val="center"/>
              <w:rPr>
                <w:rFonts w:ascii="Calibri" w:hAnsi="Calibri"/>
                <w:b/>
                <w:snapToGrid w:val="0"/>
                <w:color w:val="000000"/>
                <w:sz w:val="22"/>
              </w:rPr>
            </w:pP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instrText xml:space="preserve"> FORMTEXT </w:instrTex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separate"/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end"/>
            </w:r>
            <w:bookmarkEnd w:id="4"/>
          </w:p>
        </w:tc>
      </w:tr>
      <w:tr w:rsidR="00C414EE" w:rsidRPr="007C483F" w:rsidTr="003A6A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jc w:val="center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ind w:left="135"/>
              <w:rPr>
                <w:rFonts w:ascii="Calibri" w:hAnsi="Calibri"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snapToGrid w:val="0"/>
                <w:color w:val="000000"/>
                <w:sz w:val="22"/>
              </w:rPr>
              <w:t>Formální úroveň práce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095326" w:rsidRDefault="00C414EE" w:rsidP="008F518F">
            <w:pPr>
              <w:spacing w:before="60" w:after="60"/>
              <w:jc w:val="center"/>
              <w:rPr>
                <w:rFonts w:ascii="Calibri" w:hAnsi="Calibri"/>
                <w:b/>
                <w:snapToGrid w:val="0"/>
                <w:color w:val="000000"/>
                <w:sz w:val="22"/>
              </w:rPr>
            </w:pP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instrText xml:space="preserve"> FORMTEXT </w:instrTex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separate"/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095326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414EE" w:rsidRPr="007C483F" w:rsidTr="003A6A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jc w:val="center"/>
              <w:rPr>
                <w:rFonts w:ascii="Calibri" w:hAnsi="Calibri"/>
                <w:snapToGrid w:val="0"/>
                <w:color w:val="000000"/>
                <w:sz w:val="22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ind w:left="135"/>
              <w:rPr>
                <w:rFonts w:ascii="Calibri" w:hAnsi="Calibri"/>
                <w:b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b/>
                <w:snapToGrid w:val="0"/>
                <w:color w:val="000000"/>
                <w:sz w:val="22"/>
              </w:rPr>
              <w:t>CELKOVÝ POČET BODŮ</w:t>
            </w:r>
          </w:p>
          <w:p w:rsidR="00C414EE" w:rsidRPr="007C483F" w:rsidRDefault="00C414EE" w:rsidP="008F518F">
            <w:pPr>
              <w:spacing w:before="60" w:after="60"/>
              <w:ind w:left="135"/>
              <w:rPr>
                <w:rFonts w:ascii="Calibri" w:hAnsi="Calibri"/>
                <w:b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b/>
                <w:snapToGrid w:val="0"/>
                <w:color w:val="000000"/>
                <w:sz w:val="22"/>
              </w:rPr>
              <w:t>(0 – 60)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4EE" w:rsidRPr="007C483F" w:rsidRDefault="00C414EE" w:rsidP="008F518F">
            <w:pPr>
              <w:spacing w:before="60" w:after="60"/>
              <w:jc w:val="center"/>
              <w:rPr>
                <w:rFonts w:ascii="Calibri" w:hAnsi="Calibri"/>
                <w:b/>
                <w:snapToGrid w:val="0"/>
                <w:color w:val="000000"/>
                <w:sz w:val="22"/>
              </w:rPr>
            </w:pPr>
            <w:r w:rsidRPr="007C483F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7C483F">
              <w:rPr>
                <w:rFonts w:ascii="Calibri" w:hAnsi="Calibri"/>
                <w:b/>
                <w:snapToGrid w:val="0"/>
                <w:color w:val="000000"/>
                <w:sz w:val="22"/>
              </w:rPr>
              <w:instrText xml:space="preserve"> FORMTEXT </w:instrText>
            </w:r>
            <w:r w:rsidRPr="007C483F">
              <w:rPr>
                <w:rFonts w:ascii="Calibri" w:hAnsi="Calibri"/>
                <w:b/>
                <w:snapToGrid w:val="0"/>
                <w:color w:val="000000"/>
                <w:sz w:val="22"/>
              </w:rPr>
            </w:r>
            <w:r w:rsidRPr="007C483F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separate"/>
            </w:r>
            <w:r w:rsidRPr="007C483F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7C483F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7C483F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7C483F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7C483F"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 w:rsidRPr="007C483F">
              <w:rPr>
                <w:rFonts w:ascii="Calibri" w:hAnsi="Calibri"/>
                <w:b/>
                <w:snapToGrid w:val="0"/>
                <w:color w:val="000000"/>
                <w:sz w:val="22"/>
              </w:rPr>
              <w:fldChar w:fldCharType="end"/>
            </w:r>
            <w:bookmarkEnd w:id="5"/>
          </w:p>
        </w:tc>
      </w:tr>
    </w:tbl>
    <w:p w:rsidR="00A63CA0" w:rsidRDefault="00A63CA0" w:rsidP="00C414EE">
      <w:pPr>
        <w:pStyle w:val="Nadpis3"/>
        <w:numPr>
          <w:ilvl w:val="0"/>
          <w:numId w:val="0"/>
        </w:numPr>
        <w:spacing w:before="180" w:after="60"/>
        <w:ind w:left="720" w:hanging="720"/>
        <w:jc w:val="both"/>
        <w:rPr>
          <w:rFonts w:ascii="Calibri" w:hAnsi="Calibri"/>
          <w:b/>
          <w:sz w:val="22"/>
          <w:szCs w:val="22"/>
        </w:rPr>
      </w:pPr>
    </w:p>
    <w:p w:rsidR="00C414EE" w:rsidRPr="00C414EE" w:rsidRDefault="00C414EE" w:rsidP="00C414EE">
      <w:pPr>
        <w:pStyle w:val="Nadpis3"/>
        <w:numPr>
          <w:ilvl w:val="0"/>
          <w:numId w:val="0"/>
        </w:numPr>
        <w:spacing w:before="180" w:after="60"/>
        <w:ind w:left="720" w:hanging="720"/>
        <w:jc w:val="both"/>
        <w:rPr>
          <w:rFonts w:ascii="Calibri" w:hAnsi="Calibri"/>
          <w:b/>
          <w:sz w:val="22"/>
          <w:szCs w:val="22"/>
        </w:rPr>
      </w:pPr>
      <w:r w:rsidRPr="00C414EE">
        <w:rPr>
          <w:rFonts w:ascii="Calibri" w:hAnsi="Calibri"/>
          <w:b/>
          <w:sz w:val="22"/>
          <w:szCs w:val="22"/>
        </w:rPr>
        <w:t>Hodnocení jednotlivých kritérií: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7727"/>
      </w:tblGrid>
      <w:tr w:rsidR="00C414EE" w:rsidRPr="007C483F" w:rsidTr="00A63CA0">
        <w:tc>
          <w:tcPr>
            <w:tcW w:w="1451" w:type="dxa"/>
          </w:tcPr>
          <w:p w:rsidR="00C414EE" w:rsidRPr="007C483F" w:rsidRDefault="00C414EE" w:rsidP="008F518F">
            <w:pPr>
              <w:pStyle w:val="texttabulka"/>
              <w:jc w:val="both"/>
              <w:rPr>
                <w:rFonts w:ascii="Calibri" w:hAnsi="Calibri"/>
                <w:sz w:val="20"/>
              </w:rPr>
            </w:pPr>
            <w:r w:rsidRPr="007C483F">
              <w:rPr>
                <w:rFonts w:ascii="Calibri" w:hAnsi="Calibri"/>
                <w:sz w:val="20"/>
              </w:rPr>
              <w:t>0 bodů</w:t>
            </w:r>
          </w:p>
        </w:tc>
        <w:tc>
          <w:tcPr>
            <w:tcW w:w="7727" w:type="dxa"/>
          </w:tcPr>
          <w:p w:rsidR="00C414EE" w:rsidRPr="007C483F" w:rsidRDefault="00C414EE" w:rsidP="008F518F">
            <w:pPr>
              <w:pStyle w:val="texttabulka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7C483F">
              <w:rPr>
                <w:rFonts w:ascii="Calibri" w:hAnsi="Calibri"/>
                <w:b/>
                <w:sz w:val="20"/>
                <w:szCs w:val="22"/>
              </w:rPr>
              <w:t>nesplněno</w:t>
            </w:r>
          </w:p>
          <w:p w:rsidR="00C414EE" w:rsidRPr="007C483F" w:rsidRDefault="00C414EE" w:rsidP="00FF13CF">
            <w:pPr>
              <w:pStyle w:val="texttabulka"/>
              <w:jc w:val="center"/>
              <w:rPr>
                <w:rFonts w:ascii="Calibri" w:hAnsi="Calibri"/>
                <w:sz w:val="20"/>
                <w:szCs w:val="22"/>
              </w:rPr>
            </w:pPr>
            <w:r w:rsidRPr="007C483F">
              <w:rPr>
                <w:rFonts w:ascii="Calibri" w:hAnsi="Calibri"/>
                <w:sz w:val="20"/>
                <w:szCs w:val="22"/>
              </w:rPr>
              <w:t xml:space="preserve">(odpovídá stupni </w:t>
            </w:r>
            <w:r w:rsidR="00A63CA0">
              <w:rPr>
                <w:rFonts w:ascii="Calibri" w:hAnsi="Calibri"/>
                <w:b/>
                <w:sz w:val="20"/>
                <w:szCs w:val="22"/>
              </w:rPr>
              <w:t xml:space="preserve">4 - </w:t>
            </w:r>
            <w:r w:rsidR="00FF13CF">
              <w:rPr>
                <w:rFonts w:ascii="Calibri" w:hAnsi="Calibri"/>
                <w:b/>
                <w:sz w:val="20"/>
                <w:szCs w:val="22"/>
              </w:rPr>
              <w:t>nevyhovující</w:t>
            </w:r>
            <w:r w:rsidRPr="007C483F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  <w:tr w:rsidR="00C414EE" w:rsidRPr="007C483F" w:rsidTr="00A63CA0">
        <w:tc>
          <w:tcPr>
            <w:tcW w:w="1451" w:type="dxa"/>
          </w:tcPr>
          <w:p w:rsidR="00C414EE" w:rsidRPr="007C483F" w:rsidRDefault="00C414EE" w:rsidP="00A63CA0">
            <w:pPr>
              <w:pStyle w:val="texttabulka"/>
              <w:jc w:val="both"/>
              <w:rPr>
                <w:rFonts w:ascii="Calibri" w:hAnsi="Calibri"/>
                <w:sz w:val="20"/>
              </w:rPr>
            </w:pPr>
            <w:r w:rsidRPr="007C483F">
              <w:rPr>
                <w:rFonts w:ascii="Calibri" w:hAnsi="Calibri"/>
                <w:sz w:val="20"/>
              </w:rPr>
              <w:t xml:space="preserve">1 – </w:t>
            </w:r>
            <w:r w:rsidR="00A63CA0">
              <w:rPr>
                <w:rFonts w:ascii="Calibri" w:hAnsi="Calibri"/>
                <w:sz w:val="20"/>
              </w:rPr>
              <w:t>4</w:t>
            </w:r>
            <w:r w:rsidRPr="007C483F">
              <w:rPr>
                <w:rFonts w:ascii="Calibri" w:hAnsi="Calibri"/>
                <w:sz w:val="20"/>
              </w:rPr>
              <w:t xml:space="preserve"> body</w:t>
            </w:r>
          </w:p>
        </w:tc>
        <w:tc>
          <w:tcPr>
            <w:tcW w:w="7727" w:type="dxa"/>
          </w:tcPr>
          <w:p w:rsidR="00C414EE" w:rsidRPr="007C483F" w:rsidRDefault="00C414EE" w:rsidP="008F518F">
            <w:pPr>
              <w:pStyle w:val="texttabulka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7C483F">
              <w:rPr>
                <w:rFonts w:ascii="Calibri" w:hAnsi="Calibri"/>
                <w:b/>
                <w:sz w:val="20"/>
                <w:szCs w:val="22"/>
              </w:rPr>
              <w:t>splněno pouze na úrovni základních požadavků</w:t>
            </w:r>
          </w:p>
          <w:p w:rsidR="00C414EE" w:rsidRPr="007C483F" w:rsidRDefault="00C414EE" w:rsidP="00A63CA0">
            <w:pPr>
              <w:pStyle w:val="texttabulka"/>
              <w:jc w:val="center"/>
              <w:rPr>
                <w:rFonts w:ascii="Calibri" w:hAnsi="Calibri"/>
                <w:sz w:val="20"/>
                <w:szCs w:val="22"/>
              </w:rPr>
            </w:pPr>
            <w:r w:rsidRPr="007C483F">
              <w:rPr>
                <w:rFonts w:ascii="Calibri" w:hAnsi="Calibri"/>
                <w:sz w:val="20"/>
                <w:szCs w:val="22"/>
              </w:rPr>
              <w:t xml:space="preserve">(odpovídá stupni </w:t>
            </w:r>
            <w:r w:rsidR="00A63CA0">
              <w:rPr>
                <w:rFonts w:ascii="Calibri" w:hAnsi="Calibri"/>
                <w:b/>
                <w:sz w:val="20"/>
                <w:szCs w:val="22"/>
              </w:rPr>
              <w:t>3 – dobře</w:t>
            </w:r>
            <w:r w:rsidRPr="007C483F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  <w:tr w:rsidR="00C414EE" w:rsidRPr="007C483F" w:rsidTr="00A63CA0">
        <w:tc>
          <w:tcPr>
            <w:tcW w:w="1451" w:type="dxa"/>
          </w:tcPr>
          <w:p w:rsidR="00C414EE" w:rsidRPr="007C483F" w:rsidRDefault="00A63CA0" w:rsidP="00A63CA0">
            <w:pPr>
              <w:pStyle w:val="texttabulka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 w:rsidR="00C414EE" w:rsidRPr="007C483F">
              <w:rPr>
                <w:rFonts w:ascii="Calibri" w:hAnsi="Calibri"/>
                <w:sz w:val="20"/>
              </w:rPr>
              <w:t xml:space="preserve"> – </w:t>
            </w:r>
            <w:r>
              <w:rPr>
                <w:rFonts w:ascii="Calibri" w:hAnsi="Calibri"/>
                <w:sz w:val="20"/>
              </w:rPr>
              <w:t>7</w:t>
            </w:r>
            <w:r w:rsidR="00C414EE" w:rsidRPr="007C483F">
              <w:rPr>
                <w:rFonts w:ascii="Calibri" w:hAnsi="Calibri"/>
                <w:sz w:val="20"/>
              </w:rPr>
              <w:t xml:space="preserve"> bod</w:t>
            </w:r>
            <w:r>
              <w:rPr>
                <w:rFonts w:ascii="Calibri" w:hAnsi="Calibri"/>
                <w:sz w:val="20"/>
              </w:rPr>
              <w:t>ů</w:t>
            </w:r>
          </w:p>
        </w:tc>
        <w:tc>
          <w:tcPr>
            <w:tcW w:w="7727" w:type="dxa"/>
          </w:tcPr>
          <w:p w:rsidR="00C414EE" w:rsidRPr="007C483F" w:rsidRDefault="00C414EE" w:rsidP="008F518F">
            <w:pPr>
              <w:pStyle w:val="texttabulka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7C483F">
              <w:rPr>
                <w:rFonts w:ascii="Calibri" w:hAnsi="Calibri"/>
                <w:b/>
                <w:sz w:val="20"/>
                <w:szCs w:val="22"/>
              </w:rPr>
              <w:t>splněno s </w:t>
            </w:r>
            <w:r w:rsidR="00A63CA0">
              <w:rPr>
                <w:rFonts w:ascii="Calibri" w:hAnsi="Calibri"/>
                <w:b/>
                <w:sz w:val="20"/>
                <w:szCs w:val="22"/>
              </w:rPr>
              <w:t>jistými</w:t>
            </w:r>
            <w:r w:rsidRPr="007C483F">
              <w:rPr>
                <w:rFonts w:ascii="Calibri" w:hAnsi="Calibri"/>
                <w:b/>
                <w:sz w:val="20"/>
                <w:szCs w:val="22"/>
              </w:rPr>
              <w:t>, ale ne kritickými nedostatky</w:t>
            </w:r>
          </w:p>
          <w:p w:rsidR="00C414EE" w:rsidRPr="007C483F" w:rsidRDefault="00C414EE" w:rsidP="00A63CA0">
            <w:pPr>
              <w:pStyle w:val="texttabulka"/>
              <w:jc w:val="center"/>
              <w:rPr>
                <w:rFonts w:ascii="Calibri" w:hAnsi="Calibri"/>
                <w:sz w:val="20"/>
                <w:szCs w:val="22"/>
              </w:rPr>
            </w:pPr>
            <w:r w:rsidRPr="007C483F">
              <w:rPr>
                <w:rFonts w:ascii="Calibri" w:hAnsi="Calibri"/>
                <w:sz w:val="20"/>
                <w:szCs w:val="22"/>
              </w:rPr>
              <w:t xml:space="preserve">(odpovídá stupni </w:t>
            </w:r>
            <w:r w:rsidR="00A63CA0">
              <w:rPr>
                <w:rFonts w:ascii="Calibri" w:hAnsi="Calibri"/>
                <w:b/>
                <w:sz w:val="20"/>
                <w:szCs w:val="22"/>
              </w:rPr>
              <w:t>2 – velmi dobře</w:t>
            </w:r>
            <w:r w:rsidRPr="007C483F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  <w:tr w:rsidR="00C414EE" w:rsidRPr="00A80E2E" w:rsidTr="00A63CA0">
        <w:tc>
          <w:tcPr>
            <w:tcW w:w="1451" w:type="dxa"/>
          </w:tcPr>
          <w:p w:rsidR="00C414EE" w:rsidRPr="007C483F" w:rsidRDefault="00A63CA0" w:rsidP="008F518F">
            <w:pPr>
              <w:pStyle w:val="texttabulka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  <w:r w:rsidR="00C414EE" w:rsidRPr="007C483F">
              <w:rPr>
                <w:rFonts w:ascii="Calibri" w:hAnsi="Calibri"/>
                <w:sz w:val="20"/>
              </w:rPr>
              <w:t xml:space="preserve"> – 10 bodů</w:t>
            </w:r>
          </w:p>
        </w:tc>
        <w:tc>
          <w:tcPr>
            <w:tcW w:w="7727" w:type="dxa"/>
          </w:tcPr>
          <w:p w:rsidR="00C414EE" w:rsidRPr="007C483F" w:rsidRDefault="00C414EE" w:rsidP="008F518F">
            <w:pPr>
              <w:pStyle w:val="texttabulka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7C483F">
              <w:rPr>
                <w:rFonts w:ascii="Calibri" w:hAnsi="Calibri"/>
                <w:b/>
                <w:sz w:val="20"/>
                <w:szCs w:val="22"/>
              </w:rPr>
              <w:t>splněno nadstandardně</w:t>
            </w:r>
          </w:p>
          <w:p w:rsidR="00C414EE" w:rsidRPr="007C483F" w:rsidRDefault="00C414EE" w:rsidP="00A63CA0">
            <w:pPr>
              <w:pStyle w:val="texttabulka"/>
              <w:jc w:val="center"/>
              <w:rPr>
                <w:rFonts w:ascii="Calibri" w:hAnsi="Calibri"/>
                <w:sz w:val="20"/>
                <w:szCs w:val="22"/>
              </w:rPr>
            </w:pPr>
            <w:r w:rsidRPr="007C483F">
              <w:rPr>
                <w:rFonts w:ascii="Calibri" w:hAnsi="Calibri"/>
                <w:sz w:val="20"/>
                <w:szCs w:val="22"/>
              </w:rPr>
              <w:t xml:space="preserve">(odpovídá stupni </w:t>
            </w:r>
            <w:r w:rsidR="00A63CA0">
              <w:rPr>
                <w:rFonts w:ascii="Calibri" w:hAnsi="Calibri"/>
                <w:b/>
                <w:sz w:val="20"/>
                <w:szCs w:val="22"/>
              </w:rPr>
              <w:t>1 - výborně</w:t>
            </w:r>
            <w:r w:rsidRPr="007C483F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</w:tbl>
    <w:p w:rsidR="00A63CA0" w:rsidRDefault="00A63CA0" w:rsidP="00C414EE">
      <w:pPr>
        <w:rPr>
          <w:rFonts w:ascii="Calibri" w:hAnsi="Calibri"/>
          <w:b/>
          <w:sz w:val="26"/>
          <w:szCs w:val="26"/>
        </w:rPr>
      </w:pPr>
    </w:p>
    <w:p w:rsidR="00A63CA0" w:rsidRDefault="00A63CA0" w:rsidP="00C414EE">
      <w:pPr>
        <w:rPr>
          <w:rFonts w:ascii="Calibri" w:hAnsi="Calibri"/>
          <w:b/>
          <w:sz w:val="26"/>
          <w:szCs w:val="26"/>
        </w:rPr>
      </w:pPr>
    </w:p>
    <w:p w:rsidR="00AB3AE5" w:rsidRDefault="00AB3AE5" w:rsidP="00C414EE">
      <w:pPr>
        <w:rPr>
          <w:rFonts w:ascii="Calibri" w:hAnsi="Calibri"/>
          <w:b/>
          <w:sz w:val="26"/>
          <w:szCs w:val="26"/>
        </w:rPr>
      </w:pPr>
    </w:p>
    <w:p w:rsidR="00AB3AE5" w:rsidRDefault="00AB3AE5" w:rsidP="00C414EE">
      <w:pPr>
        <w:rPr>
          <w:rFonts w:ascii="Calibri" w:hAnsi="Calibri"/>
          <w:b/>
          <w:sz w:val="26"/>
          <w:szCs w:val="26"/>
        </w:rPr>
      </w:pPr>
    </w:p>
    <w:p w:rsidR="00C414EE" w:rsidRPr="007C483F" w:rsidRDefault="00C414EE" w:rsidP="00C414EE">
      <w:pPr>
        <w:rPr>
          <w:rFonts w:ascii="Calibri" w:hAnsi="Calibri"/>
          <w:b/>
          <w:sz w:val="26"/>
          <w:szCs w:val="26"/>
        </w:rPr>
      </w:pPr>
      <w:r w:rsidRPr="007C483F">
        <w:rPr>
          <w:rFonts w:ascii="Calibri" w:hAnsi="Calibri"/>
          <w:b/>
          <w:sz w:val="26"/>
          <w:szCs w:val="26"/>
        </w:rPr>
        <w:lastRenderedPageBreak/>
        <w:t>Připomínky k práci: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C414EE" w:rsidRPr="00A80E2E" w:rsidTr="008F518F">
        <w:trPr>
          <w:trHeight w:val="2835"/>
        </w:trPr>
        <w:tc>
          <w:tcPr>
            <w:tcW w:w="9212" w:type="dxa"/>
          </w:tcPr>
          <w:p w:rsidR="00C414EE" w:rsidRPr="00095326" w:rsidRDefault="00C414EE" w:rsidP="008F518F">
            <w:pPr>
              <w:rPr>
                <w:rFonts w:ascii="Calibri" w:hAnsi="Calibri"/>
                <w:sz w:val="22"/>
              </w:rPr>
            </w:pPr>
          </w:p>
        </w:tc>
      </w:tr>
    </w:tbl>
    <w:p w:rsidR="00C414EE" w:rsidRPr="00A80E2E" w:rsidRDefault="00C414EE" w:rsidP="00C414EE">
      <w:pPr>
        <w:rPr>
          <w:rFonts w:ascii="Calibri" w:hAnsi="Calibri"/>
          <w:b/>
        </w:rPr>
      </w:pPr>
    </w:p>
    <w:p w:rsidR="00C414EE" w:rsidRPr="00A80E2E" w:rsidRDefault="00C414EE" w:rsidP="00C414EE">
      <w:pPr>
        <w:rPr>
          <w:rFonts w:ascii="Calibri" w:hAnsi="Calibri"/>
          <w:b/>
        </w:rPr>
      </w:pPr>
    </w:p>
    <w:p w:rsidR="00C414EE" w:rsidRPr="00A80E2E" w:rsidRDefault="00C414EE" w:rsidP="00C414EE">
      <w:pPr>
        <w:rPr>
          <w:rFonts w:ascii="Calibri" w:hAnsi="Calibri"/>
          <w:b/>
        </w:rPr>
      </w:pPr>
    </w:p>
    <w:p w:rsidR="00C414EE" w:rsidRPr="007C483F" w:rsidRDefault="00C414EE" w:rsidP="00C414EE">
      <w:pPr>
        <w:rPr>
          <w:rFonts w:ascii="Calibri" w:hAnsi="Calibri"/>
          <w:b/>
          <w:sz w:val="26"/>
          <w:szCs w:val="26"/>
        </w:rPr>
      </w:pPr>
      <w:r w:rsidRPr="007C483F">
        <w:rPr>
          <w:rFonts w:ascii="Calibri" w:hAnsi="Calibri"/>
          <w:b/>
          <w:sz w:val="26"/>
          <w:szCs w:val="26"/>
        </w:rPr>
        <w:t>Otázky k obhajobě: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C414EE" w:rsidRPr="00A80E2E" w:rsidTr="008F518F">
        <w:trPr>
          <w:trHeight w:val="2835"/>
        </w:trPr>
        <w:tc>
          <w:tcPr>
            <w:tcW w:w="9212" w:type="dxa"/>
          </w:tcPr>
          <w:p w:rsidR="00C414EE" w:rsidRPr="00A80E2E" w:rsidRDefault="00C414EE" w:rsidP="008F518F">
            <w:pPr>
              <w:rPr>
                <w:rFonts w:ascii="Calibri" w:hAnsi="Calibri"/>
              </w:rPr>
            </w:pPr>
            <w:bookmarkStart w:id="6" w:name="_GoBack"/>
            <w:bookmarkEnd w:id="6"/>
          </w:p>
        </w:tc>
      </w:tr>
    </w:tbl>
    <w:p w:rsidR="00C414EE" w:rsidRPr="00A80E2E" w:rsidRDefault="00C414EE" w:rsidP="00C414EE">
      <w:pPr>
        <w:rPr>
          <w:rFonts w:ascii="Calibri" w:hAnsi="Calibri"/>
        </w:rPr>
      </w:pPr>
    </w:p>
    <w:p w:rsidR="00C414EE" w:rsidRPr="00A80E2E" w:rsidRDefault="00C414EE" w:rsidP="00C414EE">
      <w:pPr>
        <w:rPr>
          <w:rFonts w:ascii="Calibri" w:hAnsi="Calibri"/>
        </w:rPr>
      </w:pPr>
    </w:p>
    <w:p w:rsidR="00C414EE" w:rsidRDefault="00C414EE" w:rsidP="00C414EE">
      <w:pPr>
        <w:rPr>
          <w:rFonts w:ascii="Calibri" w:hAnsi="Calibri"/>
        </w:rPr>
      </w:pPr>
    </w:p>
    <w:p w:rsidR="00C414EE" w:rsidRPr="00A80E2E" w:rsidRDefault="00C414EE" w:rsidP="00C414EE">
      <w:pPr>
        <w:rPr>
          <w:rFonts w:ascii="Calibri" w:hAnsi="Calibri"/>
        </w:rPr>
      </w:pPr>
    </w:p>
    <w:p w:rsidR="00C414EE" w:rsidRPr="007C483F" w:rsidRDefault="00C414EE" w:rsidP="00C414EE">
      <w:pPr>
        <w:tabs>
          <w:tab w:val="left" w:pos="8364"/>
        </w:tabs>
        <w:rPr>
          <w:rFonts w:ascii="Calibri" w:hAnsi="Calibri"/>
          <w:sz w:val="22"/>
          <w:szCs w:val="22"/>
        </w:rPr>
      </w:pPr>
      <w:r w:rsidRPr="007C483F">
        <w:rPr>
          <w:rFonts w:ascii="Calibri" w:hAnsi="Calibri"/>
          <w:sz w:val="22"/>
          <w:szCs w:val="22"/>
        </w:rPr>
        <w:t xml:space="preserve">Práce splňuje kritéria pro obhajobu </w:t>
      </w:r>
      <w:r w:rsidR="00A63CA0">
        <w:rPr>
          <w:rFonts w:ascii="Calibri" w:hAnsi="Calibri"/>
          <w:sz w:val="22"/>
          <w:szCs w:val="22"/>
        </w:rPr>
        <w:t>A</w:t>
      </w:r>
      <w:r w:rsidRPr="007C483F">
        <w:rPr>
          <w:rFonts w:ascii="Calibri" w:hAnsi="Calibri"/>
          <w:sz w:val="22"/>
          <w:szCs w:val="22"/>
        </w:rPr>
        <w:t>P.</w:t>
      </w:r>
      <w:r w:rsidRPr="007C483F">
        <w:rPr>
          <w:rFonts w:ascii="Calibri" w:hAnsi="Calibri"/>
          <w:sz w:val="22"/>
          <w:szCs w:val="22"/>
        </w:rPr>
        <w:tab/>
      </w:r>
      <w:bookmarkStart w:id="7" w:name="Zaškrtávací1"/>
      <w:r>
        <w:rPr>
          <w:rFonts w:ascii="Calibri" w:hAnsi="Calibr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8F3260">
        <w:rPr>
          <w:rFonts w:ascii="Calibri" w:hAnsi="Calibri"/>
          <w:sz w:val="22"/>
          <w:szCs w:val="22"/>
        </w:rPr>
      </w:r>
      <w:r w:rsidR="008F326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7"/>
    </w:p>
    <w:p w:rsidR="00C414EE" w:rsidRPr="007C483F" w:rsidRDefault="00C414EE" w:rsidP="00C414EE">
      <w:pPr>
        <w:rPr>
          <w:rFonts w:ascii="Calibri" w:hAnsi="Calibri"/>
          <w:sz w:val="22"/>
          <w:szCs w:val="22"/>
        </w:rPr>
      </w:pPr>
    </w:p>
    <w:p w:rsidR="00C414EE" w:rsidRPr="007C483F" w:rsidRDefault="00C414EE" w:rsidP="00C414EE">
      <w:pPr>
        <w:tabs>
          <w:tab w:val="left" w:pos="8364"/>
        </w:tabs>
        <w:rPr>
          <w:rFonts w:ascii="Calibri" w:hAnsi="Calibri"/>
          <w:sz w:val="22"/>
          <w:szCs w:val="22"/>
        </w:rPr>
      </w:pPr>
      <w:r w:rsidRPr="007C483F">
        <w:rPr>
          <w:rFonts w:ascii="Calibri" w:hAnsi="Calibri"/>
          <w:sz w:val="22"/>
          <w:szCs w:val="22"/>
        </w:rPr>
        <w:t xml:space="preserve">Práce nesplňuje kritéria pro obhajobu </w:t>
      </w:r>
      <w:r w:rsidR="00A63CA0">
        <w:rPr>
          <w:rFonts w:ascii="Calibri" w:hAnsi="Calibri"/>
          <w:sz w:val="22"/>
          <w:szCs w:val="22"/>
        </w:rPr>
        <w:t>A</w:t>
      </w:r>
      <w:r w:rsidRPr="007C483F">
        <w:rPr>
          <w:rFonts w:ascii="Calibri" w:hAnsi="Calibri"/>
          <w:sz w:val="22"/>
          <w:szCs w:val="22"/>
        </w:rPr>
        <w:t>P (minimálně jedno kritérium hodnoceno 0 body).</w:t>
      </w:r>
      <w:r w:rsidRPr="007C483F">
        <w:rPr>
          <w:rFonts w:ascii="Calibri" w:hAnsi="Calibri"/>
          <w:sz w:val="22"/>
          <w:szCs w:val="22"/>
        </w:rPr>
        <w:tab/>
      </w:r>
      <w:r w:rsidRPr="007C483F">
        <w:rPr>
          <w:rFonts w:ascii="Calibri" w:hAnsi="Calibr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C483F">
        <w:rPr>
          <w:rFonts w:ascii="Calibri" w:hAnsi="Calibri"/>
          <w:sz w:val="22"/>
          <w:szCs w:val="22"/>
        </w:rPr>
        <w:instrText xml:space="preserve"> FORMCHECKBOX </w:instrText>
      </w:r>
      <w:r w:rsidR="008F3260">
        <w:rPr>
          <w:rFonts w:ascii="Calibri" w:hAnsi="Calibri"/>
          <w:sz w:val="22"/>
          <w:szCs w:val="22"/>
        </w:rPr>
      </w:r>
      <w:r w:rsidR="008F3260">
        <w:rPr>
          <w:rFonts w:ascii="Calibri" w:hAnsi="Calibri"/>
          <w:sz w:val="22"/>
          <w:szCs w:val="22"/>
        </w:rPr>
        <w:fldChar w:fldCharType="separate"/>
      </w:r>
      <w:r w:rsidRPr="007C483F">
        <w:rPr>
          <w:rFonts w:ascii="Calibri" w:hAnsi="Calibri"/>
          <w:sz w:val="22"/>
          <w:szCs w:val="22"/>
        </w:rPr>
        <w:fldChar w:fldCharType="end"/>
      </w:r>
    </w:p>
    <w:p w:rsidR="00C414EE" w:rsidRPr="007C483F" w:rsidRDefault="00C414EE" w:rsidP="00C414EE">
      <w:pPr>
        <w:rPr>
          <w:rFonts w:ascii="Calibri" w:hAnsi="Calibri"/>
          <w:sz w:val="22"/>
          <w:szCs w:val="22"/>
        </w:rPr>
      </w:pPr>
    </w:p>
    <w:p w:rsidR="00C414EE" w:rsidRPr="007C483F" w:rsidRDefault="00C414EE" w:rsidP="00C414EE">
      <w:pPr>
        <w:outlineLvl w:val="0"/>
        <w:rPr>
          <w:rFonts w:ascii="Calibri" w:hAnsi="Calibri"/>
          <w:sz w:val="22"/>
          <w:szCs w:val="22"/>
        </w:rPr>
      </w:pPr>
    </w:p>
    <w:p w:rsidR="00C414EE" w:rsidRPr="007C483F" w:rsidRDefault="00C414EE" w:rsidP="00C414EE">
      <w:pPr>
        <w:outlineLvl w:val="0"/>
        <w:rPr>
          <w:rFonts w:ascii="Calibri" w:hAnsi="Calibri"/>
          <w:sz w:val="22"/>
          <w:szCs w:val="22"/>
        </w:rPr>
      </w:pPr>
    </w:p>
    <w:p w:rsidR="00C414EE" w:rsidRPr="007C483F" w:rsidRDefault="00C414EE" w:rsidP="00C414EE">
      <w:pPr>
        <w:outlineLvl w:val="0"/>
        <w:rPr>
          <w:rFonts w:ascii="Calibri" w:hAnsi="Calibri"/>
          <w:sz w:val="22"/>
          <w:szCs w:val="22"/>
        </w:rPr>
      </w:pPr>
      <w:r w:rsidRPr="007C483F">
        <w:rPr>
          <w:rFonts w:ascii="Calibri" w:hAnsi="Calibri"/>
          <w:sz w:val="22"/>
          <w:szCs w:val="22"/>
        </w:rPr>
        <w:t xml:space="preserve">Ve Zlíně dne: </w:t>
      </w:r>
      <w:r w:rsidRPr="007C483F">
        <w:rPr>
          <w:rFonts w:ascii="Calibri" w:hAnsi="Calibr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C483F">
        <w:rPr>
          <w:rFonts w:ascii="Calibri" w:hAnsi="Calibri"/>
          <w:sz w:val="22"/>
          <w:szCs w:val="22"/>
        </w:rPr>
        <w:instrText xml:space="preserve"> FORMTEXT </w:instrText>
      </w:r>
      <w:r w:rsidRPr="007C483F">
        <w:rPr>
          <w:rFonts w:ascii="Calibri" w:hAnsi="Calibri"/>
          <w:sz w:val="22"/>
          <w:szCs w:val="22"/>
        </w:rPr>
      </w:r>
      <w:r w:rsidRPr="007C483F">
        <w:rPr>
          <w:rFonts w:ascii="Calibri" w:hAnsi="Calibri"/>
          <w:sz w:val="22"/>
          <w:szCs w:val="22"/>
        </w:rPr>
        <w:fldChar w:fldCharType="separate"/>
      </w:r>
      <w:r w:rsidRPr="007C483F">
        <w:rPr>
          <w:noProof/>
          <w:sz w:val="22"/>
          <w:szCs w:val="22"/>
        </w:rPr>
        <w:t> </w:t>
      </w:r>
      <w:r w:rsidRPr="007C483F">
        <w:rPr>
          <w:noProof/>
          <w:sz w:val="22"/>
          <w:szCs w:val="22"/>
        </w:rPr>
        <w:t> </w:t>
      </w:r>
      <w:r w:rsidRPr="007C483F">
        <w:rPr>
          <w:noProof/>
          <w:sz w:val="22"/>
          <w:szCs w:val="22"/>
        </w:rPr>
        <w:t> </w:t>
      </w:r>
      <w:r w:rsidRPr="007C483F">
        <w:rPr>
          <w:noProof/>
          <w:sz w:val="22"/>
          <w:szCs w:val="22"/>
        </w:rPr>
        <w:t> </w:t>
      </w:r>
      <w:r w:rsidRPr="007C483F">
        <w:rPr>
          <w:noProof/>
          <w:sz w:val="22"/>
          <w:szCs w:val="22"/>
        </w:rPr>
        <w:t> </w:t>
      </w:r>
      <w:r w:rsidRPr="007C483F">
        <w:rPr>
          <w:rFonts w:ascii="Calibri" w:hAnsi="Calibri"/>
          <w:sz w:val="22"/>
          <w:szCs w:val="22"/>
        </w:rPr>
        <w:fldChar w:fldCharType="end"/>
      </w:r>
    </w:p>
    <w:p w:rsidR="00C414EE" w:rsidRPr="007C483F" w:rsidRDefault="00C414EE" w:rsidP="00C414EE">
      <w:pPr>
        <w:rPr>
          <w:rFonts w:ascii="Calibri" w:hAnsi="Calibri"/>
          <w:sz w:val="22"/>
          <w:szCs w:val="22"/>
        </w:rPr>
      </w:pPr>
    </w:p>
    <w:p w:rsidR="00C414EE" w:rsidRPr="007C483F" w:rsidRDefault="00C414EE" w:rsidP="00C414EE">
      <w:pPr>
        <w:rPr>
          <w:rFonts w:ascii="Calibri" w:hAnsi="Calibri"/>
          <w:sz w:val="22"/>
          <w:szCs w:val="22"/>
        </w:rPr>
      </w:pPr>
    </w:p>
    <w:p w:rsidR="00C414EE" w:rsidRPr="007C483F" w:rsidRDefault="00C414EE" w:rsidP="00C414EE">
      <w:pPr>
        <w:rPr>
          <w:rFonts w:ascii="Calibri" w:hAnsi="Calibri"/>
          <w:sz w:val="22"/>
          <w:szCs w:val="22"/>
        </w:rPr>
      </w:pPr>
    </w:p>
    <w:p w:rsidR="00C414EE" w:rsidRPr="007C483F" w:rsidRDefault="00C414EE" w:rsidP="00C414EE">
      <w:pPr>
        <w:rPr>
          <w:rFonts w:ascii="Calibri" w:hAnsi="Calibri"/>
          <w:sz w:val="22"/>
          <w:szCs w:val="22"/>
        </w:rPr>
      </w:pPr>
    </w:p>
    <w:p w:rsidR="00C414EE" w:rsidRPr="007C483F" w:rsidRDefault="00C414EE" w:rsidP="00C414EE">
      <w:pPr>
        <w:tabs>
          <w:tab w:val="left" w:pos="6379"/>
          <w:tab w:val="left" w:pos="8931"/>
        </w:tabs>
        <w:rPr>
          <w:rFonts w:ascii="Calibri" w:hAnsi="Calibri"/>
          <w:sz w:val="22"/>
          <w:szCs w:val="22"/>
          <w:u w:val="dotted"/>
        </w:rPr>
      </w:pPr>
      <w:r w:rsidRPr="007C483F">
        <w:rPr>
          <w:rFonts w:ascii="Calibri" w:hAnsi="Calibri"/>
          <w:sz w:val="22"/>
          <w:szCs w:val="22"/>
        </w:rPr>
        <w:tab/>
      </w:r>
      <w:r w:rsidRPr="007C483F">
        <w:rPr>
          <w:rFonts w:ascii="Calibri" w:hAnsi="Calibri"/>
          <w:sz w:val="22"/>
          <w:szCs w:val="22"/>
          <w:u w:val="dotted"/>
        </w:rPr>
        <w:tab/>
      </w:r>
    </w:p>
    <w:p w:rsidR="00C414EE" w:rsidRPr="007C483F" w:rsidRDefault="00C414EE" w:rsidP="00C414EE">
      <w:pPr>
        <w:tabs>
          <w:tab w:val="left" w:pos="6660"/>
          <w:tab w:val="left" w:pos="8931"/>
        </w:tabs>
        <w:rPr>
          <w:rFonts w:ascii="Calibri" w:hAnsi="Calibri"/>
          <w:sz w:val="22"/>
          <w:szCs w:val="22"/>
        </w:rPr>
      </w:pPr>
      <w:r w:rsidRPr="007C483F">
        <w:rPr>
          <w:rFonts w:ascii="Calibri" w:hAnsi="Calibri"/>
          <w:sz w:val="22"/>
          <w:szCs w:val="22"/>
        </w:rPr>
        <w:tab/>
        <w:t xml:space="preserve">podpis </w:t>
      </w:r>
      <w:r>
        <w:rPr>
          <w:rFonts w:ascii="Calibri" w:hAnsi="Calibri"/>
          <w:sz w:val="22"/>
          <w:szCs w:val="22"/>
        </w:rPr>
        <w:t xml:space="preserve">hodnotitele </w:t>
      </w:r>
      <w:r w:rsidR="00A63CA0">
        <w:rPr>
          <w:rFonts w:ascii="Calibri" w:hAnsi="Calibri"/>
          <w:sz w:val="22"/>
          <w:szCs w:val="22"/>
        </w:rPr>
        <w:t>A</w:t>
      </w:r>
      <w:r w:rsidRPr="007C483F">
        <w:rPr>
          <w:rFonts w:ascii="Calibri" w:hAnsi="Calibri"/>
          <w:sz w:val="22"/>
          <w:szCs w:val="22"/>
        </w:rPr>
        <w:t>P</w:t>
      </w:r>
    </w:p>
    <w:p w:rsidR="00E244E4" w:rsidRPr="00693217" w:rsidRDefault="00E244E4" w:rsidP="00C414EE">
      <w:pPr>
        <w:spacing w:before="840" w:after="720"/>
        <w:jc w:val="center"/>
        <w:rPr>
          <w:rFonts w:ascii="Calibri" w:hAnsi="Calibri"/>
          <w:sz w:val="22"/>
          <w:szCs w:val="22"/>
        </w:rPr>
      </w:pPr>
    </w:p>
    <w:sectPr w:rsidR="00E244E4" w:rsidRPr="00693217" w:rsidSect="00693217">
      <w:footerReference w:type="default" r:id="rId16"/>
      <w:headerReference w:type="first" r:id="rId17"/>
      <w:footerReference w:type="first" r:id="rId18"/>
      <w:pgSz w:w="11906" w:h="16838"/>
      <w:pgMar w:top="1134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60" w:rsidRDefault="008F3260">
      <w:r>
        <w:separator/>
      </w:r>
    </w:p>
  </w:endnote>
  <w:endnote w:type="continuationSeparator" w:id="0">
    <w:p w:rsidR="008F3260" w:rsidRDefault="008F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95" w:rsidRDefault="009723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2395" w:rsidRDefault="009723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95" w:rsidRDefault="0097239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C529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95" w:rsidRDefault="00972395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95" w:rsidRDefault="00972395">
    <w:pPr>
      <w:pStyle w:val="Zpat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95" w:rsidRDefault="0097239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60" w:rsidRDefault="008F3260">
      <w:r>
        <w:separator/>
      </w:r>
    </w:p>
  </w:footnote>
  <w:footnote w:type="continuationSeparator" w:id="0">
    <w:p w:rsidR="008F3260" w:rsidRDefault="008F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95" w:rsidRDefault="003A6A8E">
    <w:pPr>
      <w:pStyle w:val="Zhlav"/>
    </w:pPr>
    <w:r>
      <w:rPr>
        <w:noProof/>
      </w:rPr>
      <w:drawing>
        <wp:inline distT="0" distB="0" distL="0" distR="0">
          <wp:extent cx="5762625" cy="10668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2395" w:rsidRDefault="00972395">
    <w:pPr>
      <w:pStyle w:val="Zhlav"/>
    </w:pPr>
  </w:p>
  <w:p w:rsidR="00466478" w:rsidRDefault="004664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95" w:rsidRPr="001E54AE" w:rsidRDefault="00972395" w:rsidP="001E54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6A3"/>
    <w:multiLevelType w:val="hybridMultilevel"/>
    <w:tmpl w:val="54CA4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D73BF"/>
    <w:multiLevelType w:val="hybridMultilevel"/>
    <w:tmpl w:val="7DD0F594"/>
    <w:lvl w:ilvl="0" w:tplc="0405000B">
      <w:start w:val="1"/>
      <w:numFmt w:val="bullet"/>
      <w:lvlText w:val="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13485A0F"/>
    <w:multiLevelType w:val="hybridMultilevel"/>
    <w:tmpl w:val="2EEC98D8"/>
    <w:lvl w:ilvl="0" w:tplc="5A4CA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D4048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6206"/>
    <w:multiLevelType w:val="multilevel"/>
    <w:tmpl w:val="FC7E1A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EFF5C60"/>
    <w:multiLevelType w:val="multilevel"/>
    <w:tmpl w:val="B81EEF44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>
      <w:start w:val="1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C05D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9A66B4"/>
    <w:multiLevelType w:val="hybridMultilevel"/>
    <w:tmpl w:val="9BFCC2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FC1B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C212AA7"/>
    <w:multiLevelType w:val="hybridMultilevel"/>
    <w:tmpl w:val="D6504188"/>
    <w:lvl w:ilvl="0" w:tplc="071E857E">
      <w:start w:val="1"/>
      <w:numFmt w:val="decimal"/>
      <w:lvlText w:val="%1."/>
      <w:lvlJc w:val="left"/>
      <w:pPr>
        <w:tabs>
          <w:tab w:val="num" w:pos="5316"/>
        </w:tabs>
        <w:ind w:left="5316" w:hanging="49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87997"/>
    <w:multiLevelType w:val="multilevel"/>
    <w:tmpl w:val="3B1C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62A215F"/>
    <w:multiLevelType w:val="hybridMultilevel"/>
    <w:tmpl w:val="CB6EDF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E661C8"/>
    <w:multiLevelType w:val="hybridMultilevel"/>
    <w:tmpl w:val="08CA9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541D1"/>
    <w:multiLevelType w:val="hybridMultilevel"/>
    <w:tmpl w:val="9514BEEE"/>
    <w:lvl w:ilvl="0" w:tplc="A2480B5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47AD6FA6"/>
    <w:multiLevelType w:val="singleLevel"/>
    <w:tmpl w:val="2D36D964"/>
    <w:lvl w:ilvl="0">
      <w:start w:val="77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4" w15:restartNumberingAfterBreak="0">
    <w:nsid w:val="4A404DB5"/>
    <w:multiLevelType w:val="hybridMultilevel"/>
    <w:tmpl w:val="557AACF4"/>
    <w:lvl w:ilvl="0" w:tplc="3F7A9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5032"/>
    <w:multiLevelType w:val="hybridMultilevel"/>
    <w:tmpl w:val="ED16089C"/>
    <w:lvl w:ilvl="0" w:tplc="0F661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561E1"/>
    <w:multiLevelType w:val="hybridMultilevel"/>
    <w:tmpl w:val="5B38E1E2"/>
    <w:lvl w:ilvl="0" w:tplc="1526AE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8EF24">
      <w:numFmt w:val="none"/>
      <w:lvlText w:val=""/>
      <w:lvlJc w:val="left"/>
      <w:pPr>
        <w:tabs>
          <w:tab w:val="num" w:pos="360"/>
        </w:tabs>
      </w:pPr>
    </w:lvl>
    <w:lvl w:ilvl="2" w:tplc="CEE26502">
      <w:numFmt w:val="none"/>
      <w:lvlText w:val=""/>
      <w:lvlJc w:val="left"/>
      <w:pPr>
        <w:tabs>
          <w:tab w:val="num" w:pos="360"/>
        </w:tabs>
      </w:pPr>
    </w:lvl>
    <w:lvl w:ilvl="3" w:tplc="5600949A">
      <w:numFmt w:val="none"/>
      <w:lvlText w:val=""/>
      <w:lvlJc w:val="left"/>
      <w:pPr>
        <w:tabs>
          <w:tab w:val="num" w:pos="360"/>
        </w:tabs>
      </w:pPr>
    </w:lvl>
    <w:lvl w:ilvl="4" w:tplc="815C3314">
      <w:numFmt w:val="none"/>
      <w:lvlText w:val=""/>
      <w:lvlJc w:val="left"/>
      <w:pPr>
        <w:tabs>
          <w:tab w:val="num" w:pos="360"/>
        </w:tabs>
      </w:pPr>
    </w:lvl>
    <w:lvl w:ilvl="5" w:tplc="FD8EF42A">
      <w:numFmt w:val="none"/>
      <w:lvlText w:val=""/>
      <w:lvlJc w:val="left"/>
      <w:pPr>
        <w:tabs>
          <w:tab w:val="num" w:pos="360"/>
        </w:tabs>
      </w:pPr>
    </w:lvl>
    <w:lvl w:ilvl="6" w:tplc="8CF2A17A">
      <w:numFmt w:val="none"/>
      <w:lvlText w:val=""/>
      <w:lvlJc w:val="left"/>
      <w:pPr>
        <w:tabs>
          <w:tab w:val="num" w:pos="360"/>
        </w:tabs>
      </w:pPr>
    </w:lvl>
    <w:lvl w:ilvl="7" w:tplc="56FECA80">
      <w:numFmt w:val="none"/>
      <w:lvlText w:val=""/>
      <w:lvlJc w:val="left"/>
      <w:pPr>
        <w:tabs>
          <w:tab w:val="num" w:pos="360"/>
        </w:tabs>
      </w:pPr>
    </w:lvl>
    <w:lvl w:ilvl="8" w:tplc="14CAFE6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76E5762"/>
    <w:multiLevelType w:val="hybridMultilevel"/>
    <w:tmpl w:val="1D0CB5CA"/>
    <w:lvl w:ilvl="0" w:tplc="CEE0F03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866BE"/>
    <w:multiLevelType w:val="multilevel"/>
    <w:tmpl w:val="AB4CF73E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B436AFD"/>
    <w:multiLevelType w:val="hybridMultilevel"/>
    <w:tmpl w:val="5FB87EA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952C27"/>
    <w:multiLevelType w:val="hybridMultilevel"/>
    <w:tmpl w:val="123260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86D1C"/>
    <w:multiLevelType w:val="hybridMultilevel"/>
    <w:tmpl w:val="FAF6363E"/>
    <w:lvl w:ilvl="0" w:tplc="DAE89BDE">
      <w:start w:val="1"/>
      <w:numFmt w:val="decimal"/>
      <w:lvlText w:val="%1."/>
      <w:lvlJc w:val="left"/>
      <w:pPr>
        <w:tabs>
          <w:tab w:val="num" w:pos="5316"/>
        </w:tabs>
        <w:ind w:left="5316" w:hanging="49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863FBA"/>
    <w:multiLevelType w:val="hybridMultilevel"/>
    <w:tmpl w:val="FEB04138"/>
    <w:lvl w:ilvl="0" w:tplc="CEE0F03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227D2"/>
    <w:multiLevelType w:val="hybridMultilevel"/>
    <w:tmpl w:val="94F036D2"/>
    <w:lvl w:ilvl="0" w:tplc="37C6F1FC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74F88"/>
    <w:multiLevelType w:val="hybridMultilevel"/>
    <w:tmpl w:val="AC4A2E3A"/>
    <w:lvl w:ilvl="0" w:tplc="1DA812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704434">
      <w:start w:val="3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B43C8"/>
    <w:multiLevelType w:val="hybridMultilevel"/>
    <w:tmpl w:val="1616A8E4"/>
    <w:lvl w:ilvl="0" w:tplc="CEE0F03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A6757E"/>
    <w:multiLevelType w:val="hybridMultilevel"/>
    <w:tmpl w:val="653C3FA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6D091F"/>
    <w:multiLevelType w:val="hybridMultilevel"/>
    <w:tmpl w:val="420C1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704805"/>
    <w:multiLevelType w:val="hybridMultilevel"/>
    <w:tmpl w:val="7A5A41E8"/>
    <w:lvl w:ilvl="0" w:tplc="CEE0F03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06B11"/>
    <w:multiLevelType w:val="hybridMultilevel"/>
    <w:tmpl w:val="7474E57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EA4926"/>
    <w:multiLevelType w:val="hybridMultilevel"/>
    <w:tmpl w:val="2D104986"/>
    <w:lvl w:ilvl="0" w:tplc="37C6F1FC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ECB8CC7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F8427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0"/>
  </w:num>
  <w:num w:numId="4">
    <w:abstractNumId w:val="7"/>
  </w:num>
  <w:num w:numId="5">
    <w:abstractNumId w:val="31"/>
  </w:num>
  <w:num w:numId="6">
    <w:abstractNumId w:val="5"/>
  </w:num>
  <w:num w:numId="7">
    <w:abstractNumId w:val="24"/>
  </w:num>
  <w:num w:numId="8">
    <w:abstractNumId w:val="0"/>
  </w:num>
  <w:num w:numId="9">
    <w:abstractNumId w:val="1"/>
  </w:num>
  <w:num w:numId="10">
    <w:abstractNumId w:val="29"/>
  </w:num>
  <w:num w:numId="11">
    <w:abstractNumId w:val="12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20"/>
  </w:num>
  <w:num w:numId="19">
    <w:abstractNumId w:val="10"/>
  </w:num>
  <w:num w:numId="20">
    <w:abstractNumId w:val="25"/>
  </w:num>
  <w:num w:numId="21">
    <w:abstractNumId w:val="16"/>
  </w:num>
  <w:num w:numId="22">
    <w:abstractNumId w:val="28"/>
  </w:num>
  <w:num w:numId="23">
    <w:abstractNumId w:val="17"/>
  </w:num>
  <w:num w:numId="24">
    <w:abstractNumId w:val="22"/>
  </w:num>
  <w:num w:numId="25">
    <w:abstractNumId w:val="3"/>
  </w:num>
  <w:num w:numId="26">
    <w:abstractNumId w:val="9"/>
  </w:num>
  <w:num w:numId="27">
    <w:abstractNumId w:val="18"/>
  </w:num>
  <w:num w:numId="28">
    <w:abstractNumId w:val="15"/>
  </w:num>
  <w:num w:numId="29">
    <w:abstractNumId w:val="14"/>
  </w:num>
  <w:num w:numId="30">
    <w:abstractNumId w:val="19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168"/>
    <w:rsid w:val="000332CA"/>
    <w:rsid w:val="00036CBF"/>
    <w:rsid w:val="00066CA8"/>
    <w:rsid w:val="0008474B"/>
    <w:rsid w:val="000C1295"/>
    <w:rsid w:val="000E02D9"/>
    <w:rsid w:val="001030CB"/>
    <w:rsid w:val="00153C03"/>
    <w:rsid w:val="001A1794"/>
    <w:rsid w:val="001E54AE"/>
    <w:rsid w:val="001F3957"/>
    <w:rsid w:val="001F3C4F"/>
    <w:rsid w:val="002671C9"/>
    <w:rsid w:val="00272F44"/>
    <w:rsid w:val="002E303A"/>
    <w:rsid w:val="00311795"/>
    <w:rsid w:val="00322304"/>
    <w:rsid w:val="00346256"/>
    <w:rsid w:val="003A6A8E"/>
    <w:rsid w:val="003E73F5"/>
    <w:rsid w:val="00425117"/>
    <w:rsid w:val="00466478"/>
    <w:rsid w:val="004C35FD"/>
    <w:rsid w:val="005333B0"/>
    <w:rsid w:val="00546C38"/>
    <w:rsid w:val="00580D66"/>
    <w:rsid w:val="006169A3"/>
    <w:rsid w:val="00693217"/>
    <w:rsid w:val="006D2E20"/>
    <w:rsid w:val="0072124B"/>
    <w:rsid w:val="00740D31"/>
    <w:rsid w:val="0078171F"/>
    <w:rsid w:val="007E0E70"/>
    <w:rsid w:val="007F1F1C"/>
    <w:rsid w:val="0080422B"/>
    <w:rsid w:val="00843D95"/>
    <w:rsid w:val="008F3260"/>
    <w:rsid w:val="008F518F"/>
    <w:rsid w:val="0092474C"/>
    <w:rsid w:val="00967D7C"/>
    <w:rsid w:val="00972395"/>
    <w:rsid w:val="0099596F"/>
    <w:rsid w:val="00997645"/>
    <w:rsid w:val="009A311E"/>
    <w:rsid w:val="009C1AB2"/>
    <w:rsid w:val="009C429E"/>
    <w:rsid w:val="00A61BCB"/>
    <w:rsid w:val="00A63CA0"/>
    <w:rsid w:val="00AA03D9"/>
    <w:rsid w:val="00AA5BF8"/>
    <w:rsid w:val="00AB3AE5"/>
    <w:rsid w:val="00AC529B"/>
    <w:rsid w:val="00AD4A67"/>
    <w:rsid w:val="00AE0C5A"/>
    <w:rsid w:val="00B07480"/>
    <w:rsid w:val="00B20F54"/>
    <w:rsid w:val="00C12168"/>
    <w:rsid w:val="00C414EE"/>
    <w:rsid w:val="00C94DCB"/>
    <w:rsid w:val="00D40AB0"/>
    <w:rsid w:val="00D61597"/>
    <w:rsid w:val="00D87269"/>
    <w:rsid w:val="00E21F5B"/>
    <w:rsid w:val="00E244E4"/>
    <w:rsid w:val="00E24992"/>
    <w:rsid w:val="00E52D4E"/>
    <w:rsid w:val="00E66CFB"/>
    <w:rsid w:val="00E72D44"/>
    <w:rsid w:val="00E84F0F"/>
    <w:rsid w:val="00E878BD"/>
    <w:rsid w:val="00EC36C3"/>
    <w:rsid w:val="00ED39B5"/>
    <w:rsid w:val="00FA20C2"/>
    <w:rsid w:val="00FA22FE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AC789"/>
  <w15:docId w15:val="{8282D95B-7FE3-490E-B216-0E86238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7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7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7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7"/>
      </w:numPr>
      <w:ind w:right="1134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7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7"/>
      </w:numPr>
      <w:spacing w:before="60" w:after="60"/>
      <w:jc w:val="center"/>
      <w:outlineLvl w:val="5"/>
    </w:pPr>
    <w:rPr>
      <w:b/>
      <w:color w:val="00000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7"/>
      </w:numPr>
      <w:jc w:val="center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both"/>
    </w:pPr>
    <w:rPr>
      <w:sz w:val="28"/>
      <w:szCs w:val="28"/>
    </w:rPr>
  </w:style>
  <w:style w:type="paragraph" w:customStyle="1" w:styleId="Normln1">
    <w:name w:val="Normální 1"/>
    <w:basedOn w:val="Normln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pPr>
      <w:widowControl w:val="0"/>
      <w:spacing w:after="120"/>
      <w:jc w:val="center"/>
    </w:pPr>
    <w:rPr>
      <w:b/>
      <w:szCs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customStyle="1" w:styleId="Normln4">
    <w:name w:val="Normální 4"/>
    <w:basedOn w:val="Normln"/>
    <w:rPr>
      <w:rFonts w:ascii="Garamond" w:hAnsi="Garamond"/>
      <w:i/>
      <w:sz w:val="20"/>
    </w:rPr>
  </w:style>
  <w:style w:type="paragraph" w:styleId="Textvbloku">
    <w:name w:val="Block Text"/>
    <w:basedOn w:val="Normln"/>
    <w:semiHidden/>
    <w:pPr>
      <w:ind w:left="360" w:right="1134"/>
    </w:pPr>
    <w:rPr>
      <w:rFonts w:ascii="Arial" w:hAnsi="Arial" w:cs="Arial"/>
      <w:sz w:val="16"/>
    </w:rPr>
  </w:style>
  <w:style w:type="paragraph" w:styleId="Zkladntextodsazen">
    <w:name w:val="Body Text Indent"/>
    <w:basedOn w:val="Normln"/>
    <w:semiHidden/>
    <w:pPr>
      <w:ind w:firstLine="567"/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color w:val="000000"/>
    </w:rPr>
  </w:style>
  <w:style w:type="paragraph" w:styleId="Zkladntext2">
    <w:name w:val="Body Text 2"/>
    <w:basedOn w:val="Normln"/>
    <w:semiHidden/>
    <w:pPr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left="-180"/>
      <w:jc w:val="both"/>
    </w:pPr>
    <w:rPr>
      <w:sz w:val="22"/>
    </w:rPr>
  </w:style>
  <w:style w:type="paragraph" w:styleId="Zkladntextodsazen3">
    <w:name w:val="Body Text Indent 3"/>
    <w:basedOn w:val="Normln"/>
    <w:semiHidden/>
    <w:pPr>
      <w:ind w:left="-180"/>
    </w:pPr>
  </w:style>
  <w:style w:type="character" w:customStyle="1" w:styleId="ZhlavChar">
    <w:name w:val="Záhlaví Char"/>
    <w:link w:val="Zhlav"/>
    <w:uiPriority w:val="99"/>
    <w:rsid w:val="0042511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5117"/>
    <w:rPr>
      <w:rFonts w:ascii="Tahoma" w:hAnsi="Tahoma" w:cs="Tahoma"/>
      <w:sz w:val="16"/>
      <w:szCs w:val="16"/>
    </w:rPr>
  </w:style>
  <w:style w:type="paragraph" w:customStyle="1" w:styleId="textkriterium">
    <w:name w:val="text_kriterium"/>
    <w:next w:val="Normln"/>
    <w:rsid w:val="001E54AE"/>
    <w:pPr>
      <w:jc w:val="both"/>
    </w:pPr>
    <w:rPr>
      <w:rFonts w:eastAsia="Calibri"/>
      <w:sz w:val="22"/>
      <w:szCs w:val="24"/>
      <w:lang w:eastAsia="en-US"/>
    </w:rPr>
  </w:style>
  <w:style w:type="paragraph" w:customStyle="1" w:styleId="texttabulka">
    <w:name w:val="text_tabulka"/>
    <w:basedOn w:val="textkriterium"/>
    <w:rsid w:val="001E54AE"/>
    <w:pPr>
      <w:spacing w:before="60" w:after="6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D628DC07FDD4783268B3F1959997B" ma:contentTypeVersion="4" ma:contentTypeDescription="Vytvoří nový dokument" ma:contentTypeScope="" ma:versionID="a35c5a287685933cd5f7338a2757d240">
  <xsd:schema xmlns:xsd="http://www.w3.org/2001/XMLSchema" xmlns:xs="http://www.w3.org/2001/XMLSchema" xmlns:p="http://schemas.microsoft.com/office/2006/metadata/properties" xmlns:ns2="60ab7e94-985c-41b3-904d-561da01f5c69" xmlns:ns3="c69a7283-b638-4dc9-8f48-5ee126c3a55e" targetNamespace="http://schemas.microsoft.com/office/2006/metadata/properties" ma:root="true" ma:fieldsID="6ace6f9352e376975f9d5f43db4a8db3" ns2:_="" ns3:_="">
    <xsd:import namespace="60ab7e94-985c-41b3-904d-561da01f5c69"/>
    <xsd:import namespace="c69a7283-b638-4dc9-8f48-5ee126c3a5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e94-985c-41b3-904d-561da01f5c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a7283-b638-4dc9-8f48-5ee126c3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6842-7661-44E0-A1C0-DEB60E2E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b7e94-985c-41b3-904d-561da01f5c69"/>
    <ds:schemaRef ds:uri="c69a7283-b638-4dc9-8f48-5ee126c3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52988-524E-40F8-B074-790C69203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92222-6A60-41AA-9A0D-B33BB6808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4749A9-9891-4D74-834B-AA05D2C6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Bakalářská práce</vt:lpstr>
    </vt:vector>
  </TitlesOfParts>
  <Company>Zlín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Bakalářská práce</dc:title>
  <dc:creator>Sarka</dc:creator>
  <cp:lastModifiedBy>Štourač Vít</cp:lastModifiedBy>
  <cp:revision>4</cp:revision>
  <cp:lastPrinted>2009-09-18T09:18:00Z</cp:lastPrinted>
  <dcterms:created xsi:type="dcterms:W3CDTF">2015-12-07T11:31:00Z</dcterms:created>
  <dcterms:modified xsi:type="dcterms:W3CDTF">2023-02-10T14:13:00Z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0x0101000B2D628DC07FDD4783268B3F1959997B</vt:lpwstr>
  </property>
</Properties>
</file>